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18" w:rsidRPr="003906D4" w:rsidRDefault="008B2A18" w:rsidP="008B2A18">
      <w:pPr>
        <w:pStyle w:val="Body"/>
        <w:spacing w:line="240" w:lineRule="auto"/>
        <w:rPr>
          <w:rFonts w:ascii="Verdana" w:hAnsi="Verdana"/>
          <w:sz w:val="22"/>
          <w:szCs w:val="22"/>
        </w:rPr>
      </w:pPr>
    </w:p>
    <w:p w:rsidR="007C594C" w:rsidRPr="003906D4" w:rsidRDefault="007C594C" w:rsidP="008B2A18">
      <w:pPr>
        <w:pStyle w:val="Body"/>
        <w:spacing w:line="240" w:lineRule="auto"/>
        <w:rPr>
          <w:rFonts w:ascii="Verdana" w:hAnsi="Verdana"/>
          <w:sz w:val="22"/>
          <w:szCs w:val="22"/>
        </w:rPr>
      </w:pPr>
    </w:p>
    <w:tbl>
      <w:tblPr>
        <w:tblStyle w:val="TableGrid"/>
        <w:tblW w:w="0" w:type="auto"/>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tblPr>
      <w:tblGrid>
        <w:gridCol w:w="4608"/>
        <w:gridCol w:w="1980"/>
        <w:gridCol w:w="2642"/>
      </w:tblGrid>
      <w:tr w:rsidR="00D90C15" w:rsidRPr="003906D4" w:rsidTr="00827C6C">
        <w:tc>
          <w:tcPr>
            <w:tcW w:w="4608" w:type="dxa"/>
            <w:shd w:val="clear" w:color="auto" w:fill="E6E6E6"/>
          </w:tcPr>
          <w:p w:rsidR="00D90C15" w:rsidRPr="003906D4" w:rsidRDefault="00D90C15" w:rsidP="00E365D9">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Number and Name</w:t>
            </w:r>
            <w:r w:rsidR="00573717">
              <w:rPr>
                <w:rFonts w:ascii="Verdana" w:hAnsi="Verdana"/>
                <w:b/>
                <w:sz w:val="18"/>
                <w:szCs w:val="18"/>
              </w:rPr>
              <w:t xml:space="preserve"> : Basic Health</w:t>
            </w:r>
          </w:p>
        </w:tc>
        <w:tc>
          <w:tcPr>
            <w:tcW w:w="1980" w:type="dxa"/>
          </w:tcPr>
          <w:p w:rsidR="00D90C15" w:rsidRPr="00734C4C" w:rsidRDefault="00D90C15" w:rsidP="00E365D9">
            <w:pPr>
              <w:pStyle w:val="Body"/>
              <w:spacing w:after="40" w:line="240" w:lineRule="auto"/>
              <w:rPr>
                <w:rFonts w:ascii="Verdana" w:hAnsi="Verdana"/>
                <w:sz w:val="32"/>
                <w:szCs w:val="32"/>
              </w:rPr>
            </w:pPr>
          </w:p>
        </w:tc>
        <w:tc>
          <w:tcPr>
            <w:tcW w:w="2642" w:type="dxa"/>
            <w:vMerge w:val="restart"/>
            <w:vAlign w:val="center"/>
          </w:tcPr>
          <w:p w:rsidR="00D90C15" w:rsidRPr="003906D4" w:rsidRDefault="00C80C1A" w:rsidP="00E365D9">
            <w:pPr>
              <w:pStyle w:val="Body"/>
              <w:spacing w:after="40" w:line="240" w:lineRule="auto"/>
              <w:rPr>
                <w:rFonts w:ascii="Verdana" w:hAnsi="Verdana"/>
                <w:sz w:val="48"/>
                <w:szCs w:val="48"/>
              </w:rPr>
            </w:pPr>
            <w:r w:rsidRPr="00550BE8">
              <w:rPr>
                <w:rFonts w:ascii="Verdana" w:hAnsi="Verdana" w:cs="Arial"/>
                <w:b/>
                <w:sz w:val="40"/>
                <w:szCs w:val="40"/>
              </w:rPr>
              <w:t>HLT</w:t>
            </w:r>
            <w:r w:rsidR="00D90C15" w:rsidRPr="00550BE8">
              <w:rPr>
                <w:rFonts w:ascii="Verdana" w:hAnsi="Verdana" w:cs="Arial"/>
                <w:b/>
                <w:sz w:val="40"/>
                <w:szCs w:val="40"/>
              </w:rPr>
              <w:t xml:space="preserve"> 201</w:t>
            </w:r>
          </w:p>
        </w:tc>
      </w:tr>
      <w:tr w:rsidR="00D90C15" w:rsidRPr="003906D4" w:rsidTr="00827C6C">
        <w:tc>
          <w:tcPr>
            <w:tcW w:w="4608" w:type="dxa"/>
            <w:shd w:val="clear" w:color="auto" w:fill="E6E6E6"/>
          </w:tcPr>
          <w:p w:rsidR="00D90C15" w:rsidRPr="003906D4" w:rsidRDefault="00D90C15" w:rsidP="00E365D9">
            <w:pPr>
              <w:pStyle w:val="Body"/>
              <w:spacing w:after="40" w:line="240" w:lineRule="auto"/>
              <w:rPr>
                <w:rFonts w:ascii="Verdana" w:hAnsi="Verdana"/>
                <w:b/>
                <w:sz w:val="18"/>
                <w:szCs w:val="18"/>
              </w:rPr>
            </w:pPr>
            <w:r w:rsidRPr="003906D4">
              <w:rPr>
                <w:rFonts w:ascii="Verdana" w:hAnsi="Verdana"/>
                <w:b/>
                <w:sz w:val="18"/>
                <w:szCs w:val="18"/>
              </w:rPr>
              <w:t>Course Coordinator</w:t>
            </w:r>
            <w:r w:rsidR="00573717">
              <w:rPr>
                <w:rFonts w:ascii="Verdana" w:hAnsi="Verdana"/>
                <w:b/>
                <w:sz w:val="18"/>
                <w:szCs w:val="18"/>
              </w:rPr>
              <w:t xml:space="preserve">: </w:t>
            </w:r>
          </w:p>
        </w:tc>
        <w:tc>
          <w:tcPr>
            <w:tcW w:w="1980" w:type="dxa"/>
          </w:tcPr>
          <w:p w:rsidR="00D90C15" w:rsidRPr="003906D4" w:rsidRDefault="00D90C15" w:rsidP="00E365D9">
            <w:pPr>
              <w:pStyle w:val="Body"/>
              <w:spacing w:after="40" w:line="240" w:lineRule="auto"/>
              <w:rPr>
                <w:rFonts w:ascii="Verdana" w:hAnsi="Verdana"/>
                <w:sz w:val="18"/>
                <w:szCs w:val="18"/>
              </w:rPr>
            </w:pPr>
          </w:p>
        </w:tc>
        <w:tc>
          <w:tcPr>
            <w:tcW w:w="2642" w:type="dxa"/>
            <w:vMerge/>
          </w:tcPr>
          <w:p w:rsidR="00D90C15" w:rsidRPr="003906D4" w:rsidRDefault="00D90C15" w:rsidP="00E365D9">
            <w:pPr>
              <w:pStyle w:val="Body"/>
              <w:spacing w:after="40" w:line="240" w:lineRule="auto"/>
              <w:rPr>
                <w:rFonts w:ascii="Verdana" w:hAnsi="Verdana"/>
                <w:sz w:val="18"/>
                <w:szCs w:val="18"/>
              </w:rPr>
            </w:pPr>
          </w:p>
        </w:tc>
      </w:tr>
      <w:tr w:rsidR="00D90C15" w:rsidRPr="003906D4" w:rsidTr="00827C6C">
        <w:tc>
          <w:tcPr>
            <w:tcW w:w="4608" w:type="dxa"/>
            <w:shd w:val="clear" w:color="auto" w:fill="E6E6E6"/>
          </w:tcPr>
          <w:p w:rsidR="00D90C15" w:rsidRDefault="00D90C15" w:rsidP="00E33253">
            <w:pPr>
              <w:pStyle w:val="Body"/>
              <w:spacing w:after="40" w:line="240" w:lineRule="auto"/>
              <w:rPr>
                <w:rFonts w:ascii="Verdana" w:hAnsi="Verdana"/>
                <w:bCs/>
                <w:sz w:val="18"/>
                <w:szCs w:val="18"/>
                <w:u w:val="single"/>
              </w:rPr>
            </w:pPr>
            <w:r w:rsidRPr="00827C6C">
              <w:rPr>
                <w:rFonts w:ascii="Verdana" w:hAnsi="Verdana"/>
                <w:b/>
                <w:sz w:val="16"/>
                <w:szCs w:val="16"/>
              </w:rPr>
              <w:t>Class Time and Location</w:t>
            </w:r>
            <w:r w:rsidR="00573717" w:rsidRPr="00827C6C">
              <w:rPr>
                <w:rFonts w:ascii="Verdana" w:hAnsi="Verdana"/>
                <w:b/>
                <w:sz w:val="16"/>
                <w:szCs w:val="16"/>
              </w:rPr>
              <w:t xml:space="preserve">: </w:t>
            </w:r>
            <w:r w:rsidR="00827C6C" w:rsidRPr="00827C6C">
              <w:rPr>
                <w:rFonts w:ascii="Verdana" w:hAnsi="Verdana"/>
                <w:bCs/>
                <w:sz w:val="18"/>
                <w:szCs w:val="18"/>
                <w:u w:val="single"/>
              </w:rPr>
              <w:t>Section:</w:t>
            </w:r>
            <w:r w:rsidR="00E33253">
              <w:rPr>
                <w:rFonts w:ascii="Verdana" w:hAnsi="Verdana"/>
                <w:bCs/>
                <w:sz w:val="18"/>
                <w:szCs w:val="18"/>
                <w:u w:val="single"/>
              </w:rPr>
              <w:t>30285</w:t>
            </w:r>
            <w:r w:rsidR="00827C6C" w:rsidRPr="00827C6C">
              <w:rPr>
                <w:rFonts w:ascii="Verdana" w:hAnsi="Verdana"/>
                <w:bCs/>
                <w:sz w:val="18"/>
                <w:szCs w:val="18"/>
                <w:u w:val="single"/>
              </w:rPr>
              <w:t>-1</w:t>
            </w:r>
            <w:r w:rsidR="00E33253">
              <w:rPr>
                <w:rFonts w:ascii="Verdana" w:hAnsi="Verdana"/>
                <w:bCs/>
                <w:sz w:val="18"/>
                <w:szCs w:val="18"/>
                <w:u w:val="single"/>
              </w:rPr>
              <w:t>5</w:t>
            </w:r>
          </w:p>
          <w:p w:rsidR="00C20DFE" w:rsidRDefault="00C20DFE" w:rsidP="00E33253">
            <w:pPr>
              <w:pStyle w:val="Body"/>
              <w:spacing w:after="40" w:line="240" w:lineRule="auto"/>
              <w:rPr>
                <w:rFonts w:ascii="Verdana" w:hAnsi="Verdana"/>
                <w:bCs/>
                <w:sz w:val="18"/>
                <w:szCs w:val="18"/>
                <w:u w:val="single"/>
              </w:rPr>
            </w:pPr>
            <w:r w:rsidRPr="00C20DFE">
              <w:rPr>
                <w:rFonts w:ascii="Verdana" w:hAnsi="Verdana"/>
                <w:bCs/>
                <w:sz w:val="18"/>
                <w:szCs w:val="18"/>
              </w:rPr>
              <w:t xml:space="preserve">                                   </w:t>
            </w:r>
            <w:r>
              <w:rPr>
                <w:rFonts w:ascii="Verdana" w:hAnsi="Verdana"/>
                <w:bCs/>
                <w:sz w:val="18"/>
                <w:szCs w:val="18"/>
              </w:rPr>
              <w:t xml:space="preserve"> </w:t>
            </w:r>
            <w:r w:rsidRPr="00C20DFE">
              <w:rPr>
                <w:rFonts w:ascii="Verdana" w:hAnsi="Verdana"/>
                <w:bCs/>
                <w:sz w:val="18"/>
                <w:szCs w:val="18"/>
              </w:rPr>
              <w:t xml:space="preserve"> </w:t>
            </w:r>
            <w:r>
              <w:rPr>
                <w:rFonts w:ascii="Verdana" w:hAnsi="Verdana"/>
                <w:bCs/>
                <w:sz w:val="18"/>
                <w:szCs w:val="18"/>
                <w:u w:val="single"/>
              </w:rPr>
              <w:t>Section:</w:t>
            </w:r>
            <w:r w:rsidR="00E33253">
              <w:rPr>
                <w:rFonts w:ascii="Verdana" w:hAnsi="Verdana"/>
                <w:bCs/>
                <w:sz w:val="18"/>
                <w:szCs w:val="18"/>
                <w:u w:val="single"/>
              </w:rPr>
              <w:t>30285</w:t>
            </w:r>
            <w:r>
              <w:rPr>
                <w:rFonts w:ascii="Verdana" w:hAnsi="Verdana"/>
                <w:bCs/>
                <w:sz w:val="18"/>
                <w:szCs w:val="18"/>
                <w:u w:val="single"/>
              </w:rPr>
              <w:t>-</w:t>
            </w:r>
            <w:r w:rsidR="00E33253">
              <w:rPr>
                <w:rFonts w:ascii="Verdana" w:hAnsi="Verdana"/>
                <w:bCs/>
                <w:sz w:val="18"/>
                <w:szCs w:val="18"/>
                <w:u w:val="single"/>
              </w:rPr>
              <w:t>15</w:t>
            </w:r>
          </w:p>
          <w:p w:rsidR="00996D14" w:rsidRDefault="00996D14" w:rsidP="00996D14">
            <w:pPr>
              <w:pStyle w:val="Body"/>
              <w:spacing w:after="40" w:line="240" w:lineRule="auto"/>
              <w:rPr>
                <w:rFonts w:ascii="Verdana" w:hAnsi="Verdana"/>
                <w:bCs/>
                <w:sz w:val="18"/>
                <w:szCs w:val="18"/>
                <w:u w:val="single"/>
              </w:rPr>
            </w:pPr>
            <w:r w:rsidRPr="00996D14">
              <w:rPr>
                <w:rFonts w:ascii="Verdana" w:hAnsi="Verdana"/>
                <w:bCs/>
                <w:sz w:val="18"/>
                <w:szCs w:val="18"/>
              </w:rPr>
              <w:t xml:space="preserve">                                     </w:t>
            </w:r>
            <w:r>
              <w:rPr>
                <w:rFonts w:ascii="Verdana" w:hAnsi="Verdana"/>
                <w:bCs/>
                <w:sz w:val="18"/>
                <w:szCs w:val="18"/>
                <w:u w:val="single"/>
              </w:rPr>
              <w:t>Section:30286-16</w:t>
            </w:r>
          </w:p>
          <w:p w:rsidR="00C20DFE" w:rsidRDefault="00C20DFE" w:rsidP="00996D14">
            <w:pPr>
              <w:pStyle w:val="Body"/>
              <w:spacing w:after="40" w:line="240" w:lineRule="auto"/>
              <w:rPr>
                <w:rFonts w:ascii="Verdana" w:hAnsi="Verdana"/>
                <w:bCs/>
                <w:sz w:val="18"/>
                <w:szCs w:val="18"/>
                <w:u w:val="single"/>
              </w:rPr>
            </w:pPr>
            <w:r w:rsidRPr="00C20DFE">
              <w:rPr>
                <w:rFonts w:ascii="Verdana" w:hAnsi="Verdana"/>
                <w:bCs/>
                <w:sz w:val="18"/>
                <w:szCs w:val="18"/>
              </w:rPr>
              <w:t xml:space="preserve">                                   </w:t>
            </w:r>
            <w:r>
              <w:rPr>
                <w:rFonts w:ascii="Verdana" w:hAnsi="Verdana"/>
                <w:bCs/>
                <w:sz w:val="18"/>
                <w:szCs w:val="18"/>
              </w:rPr>
              <w:t xml:space="preserve">  </w:t>
            </w:r>
            <w:r>
              <w:rPr>
                <w:rFonts w:ascii="Verdana" w:hAnsi="Verdana"/>
                <w:bCs/>
                <w:sz w:val="18"/>
                <w:szCs w:val="18"/>
                <w:u w:val="single"/>
              </w:rPr>
              <w:t>Section:</w:t>
            </w:r>
            <w:r w:rsidR="00E33253">
              <w:rPr>
                <w:rFonts w:ascii="Verdana" w:hAnsi="Verdana"/>
                <w:bCs/>
                <w:sz w:val="18"/>
                <w:szCs w:val="18"/>
                <w:u w:val="single"/>
              </w:rPr>
              <w:t>30286</w:t>
            </w:r>
            <w:r>
              <w:rPr>
                <w:rFonts w:ascii="Verdana" w:hAnsi="Verdana"/>
                <w:bCs/>
                <w:sz w:val="18"/>
                <w:szCs w:val="18"/>
                <w:u w:val="single"/>
              </w:rPr>
              <w:t>-1</w:t>
            </w:r>
            <w:r w:rsidR="00996D14">
              <w:rPr>
                <w:rFonts w:ascii="Verdana" w:hAnsi="Verdana"/>
                <w:bCs/>
                <w:sz w:val="18"/>
                <w:szCs w:val="18"/>
                <w:u w:val="single"/>
              </w:rPr>
              <w:t>6</w:t>
            </w:r>
          </w:p>
          <w:p w:rsidR="00C20DFE" w:rsidRDefault="00C20DFE" w:rsidP="00996D14">
            <w:pPr>
              <w:pStyle w:val="Body"/>
              <w:spacing w:after="40" w:line="240" w:lineRule="auto"/>
              <w:rPr>
                <w:rFonts w:ascii="Verdana" w:hAnsi="Verdana"/>
                <w:bCs/>
                <w:sz w:val="18"/>
                <w:szCs w:val="18"/>
                <w:u w:val="single"/>
              </w:rPr>
            </w:pPr>
            <w:r w:rsidRPr="00C20DFE">
              <w:rPr>
                <w:rFonts w:ascii="Verdana" w:hAnsi="Verdana"/>
                <w:bCs/>
                <w:sz w:val="18"/>
                <w:szCs w:val="18"/>
              </w:rPr>
              <w:t xml:space="preserve">                                     </w:t>
            </w:r>
            <w:r>
              <w:rPr>
                <w:rFonts w:ascii="Verdana" w:hAnsi="Verdana"/>
                <w:bCs/>
                <w:sz w:val="18"/>
                <w:szCs w:val="18"/>
                <w:u w:val="single"/>
              </w:rPr>
              <w:t>Section:</w:t>
            </w:r>
            <w:r w:rsidR="00E33253">
              <w:rPr>
                <w:rFonts w:ascii="Verdana" w:hAnsi="Verdana"/>
                <w:bCs/>
                <w:sz w:val="18"/>
                <w:szCs w:val="18"/>
                <w:u w:val="single"/>
              </w:rPr>
              <w:t>3028</w:t>
            </w:r>
            <w:r w:rsidR="00996D14">
              <w:rPr>
                <w:rFonts w:ascii="Verdana" w:hAnsi="Verdana"/>
                <w:bCs/>
                <w:sz w:val="18"/>
                <w:szCs w:val="18"/>
                <w:u w:val="single"/>
              </w:rPr>
              <w:t>2</w:t>
            </w:r>
            <w:r>
              <w:rPr>
                <w:rFonts w:ascii="Verdana" w:hAnsi="Verdana"/>
                <w:bCs/>
                <w:sz w:val="18"/>
                <w:szCs w:val="18"/>
                <w:u w:val="single"/>
              </w:rPr>
              <w:t>-1</w:t>
            </w:r>
            <w:r w:rsidR="00996D14">
              <w:rPr>
                <w:rFonts w:ascii="Verdana" w:hAnsi="Verdana"/>
                <w:bCs/>
                <w:sz w:val="18"/>
                <w:szCs w:val="18"/>
                <w:u w:val="single"/>
              </w:rPr>
              <w:t>2</w:t>
            </w:r>
          </w:p>
          <w:p w:rsidR="00996D14" w:rsidRPr="003906D4" w:rsidRDefault="00996D14" w:rsidP="00996D14">
            <w:pPr>
              <w:pStyle w:val="Body"/>
              <w:spacing w:after="40" w:line="240" w:lineRule="auto"/>
              <w:rPr>
                <w:rFonts w:ascii="Verdana" w:hAnsi="Verdana"/>
                <w:b/>
                <w:sz w:val="18"/>
                <w:szCs w:val="18"/>
              </w:rPr>
            </w:pPr>
            <w:r w:rsidRPr="00996D14">
              <w:rPr>
                <w:rFonts w:ascii="Verdana" w:hAnsi="Verdana"/>
                <w:bCs/>
                <w:sz w:val="18"/>
                <w:szCs w:val="18"/>
              </w:rPr>
              <w:t xml:space="preserve">                                     </w:t>
            </w:r>
            <w:r>
              <w:rPr>
                <w:rFonts w:ascii="Verdana" w:hAnsi="Verdana"/>
                <w:bCs/>
                <w:sz w:val="18"/>
                <w:szCs w:val="18"/>
                <w:u w:val="single"/>
              </w:rPr>
              <w:t>Section:30282-12</w:t>
            </w:r>
          </w:p>
        </w:tc>
        <w:tc>
          <w:tcPr>
            <w:tcW w:w="4622" w:type="dxa"/>
            <w:gridSpan w:val="2"/>
          </w:tcPr>
          <w:p w:rsidR="00550BE8" w:rsidRDefault="00827C6C" w:rsidP="00996D14">
            <w:pPr>
              <w:pStyle w:val="Body"/>
              <w:spacing w:after="40" w:line="240" w:lineRule="auto"/>
              <w:rPr>
                <w:rFonts w:ascii="Verdana" w:hAnsi="Verdana"/>
                <w:sz w:val="18"/>
                <w:szCs w:val="18"/>
              </w:rPr>
            </w:pPr>
            <w:r>
              <w:rPr>
                <w:rFonts w:ascii="Verdana" w:hAnsi="Verdana"/>
                <w:sz w:val="18"/>
                <w:szCs w:val="18"/>
              </w:rPr>
              <w:t xml:space="preserve">Monday: </w:t>
            </w:r>
            <w:r w:rsidR="00E8354F">
              <w:rPr>
                <w:rFonts w:ascii="Verdana" w:hAnsi="Verdana"/>
                <w:sz w:val="18"/>
                <w:szCs w:val="18"/>
              </w:rPr>
              <w:t xml:space="preserve">  </w:t>
            </w:r>
            <w:r w:rsidR="00996D14">
              <w:rPr>
                <w:rFonts w:ascii="Verdana" w:hAnsi="Verdana"/>
                <w:sz w:val="18"/>
                <w:szCs w:val="18"/>
              </w:rPr>
              <w:t xml:space="preserve">   </w:t>
            </w:r>
            <w:r w:rsidR="00E33253">
              <w:rPr>
                <w:rFonts w:ascii="Verdana" w:hAnsi="Verdana"/>
                <w:sz w:val="18"/>
                <w:szCs w:val="18"/>
              </w:rPr>
              <w:t>14:30-15:</w:t>
            </w:r>
            <w:r w:rsidR="00996D14">
              <w:rPr>
                <w:rFonts w:ascii="Verdana" w:hAnsi="Verdana"/>
                <w:sz w:val="18"/>
                <w:szCs w:val="18"/>
              </w:rPr>
              <w:t>45</w:t>
            </w:r>
            <w:r>
              <w:rPr>
                <w:rFonts w:ascii="Verdana" w:hAnsi="Verdana"/>
                <w:sz w:val="18"/>
                <w:szCs w:val="18"/>
              </w:rPr>
              <w:t>.</w:t>
            </w:r>
            <w:r w:rsidR="00996D14">
              <w:rPr>
                <w:rFonts w:ascii="Verdana" w:hAnsi="Verdana"/>
                <w:sz w:val="18"/>
                <w:szCs w:val="18"/>
              </w:rPr>
              <w:t xml:space="preserve"> </w:t>
            </w:r>
            <w:r>
              <w:rPr>
                <w:rFonts w:ascii="Verdana" w:hAnsi="Verdana"/>
                <w:sz w:val="18"/>
                <w:szCs w:val="18"/>
              </w:rPr>
              <w:t>Nicol Hall 0</w:t>
            </w:r>
            <w:r w:rsidR="00E33253">
              <w:rPr>
                <w:rFonts w:ascii="Verdana" w:hAnsi="Verdana"/>
                <w:sz w:val="18"/>
                <w:szCs w:val="18"/>
              </w:rPr>
              <w:t>211</w:t>
            </w:r>
          </w:p>
          <w:p w:rsidR="00827C6C" w:rsidRDefault="00E33253" w:rsidP="00996D14">
            <w:pPr>
              <w:pStyle w:val="Body"/>
              <w:spacing w:after="40" w:line="240" w:lineRule="auto"/>
              <w:rPr>
                <w:rFonts w:ascii="Verdana" w:hAnsi="Verdana"/>
                <w:sz w:val="18"/>
                <w:szCs w:val="18"/>
              </w:rPr>
            </w:pPr>
            <w:r>
              <w:rPr>
                <w:rFonts w:ascii="Verdana" w:hAnsi="Verdana"/>
                <w:sz w:val="18"/>
                <w:szCs w:val="18"/>
              </w:rPr>
              <w:t>Wednesday</w:t>
            </w:r>
            <w:r w:rsidR="00996D14">
              <w:rPr>
                <w:rFonts w:ascii="Verdana" w:hAnsi="Verdana"/>
                <w:sz w:val="18"/>
                <w:szCs w:val="18"/>
              </w:rPr>
              <w:t>: 14:30</w:t>
            </w:r>
            <w:r>
              <w:rPr>
                <w:rFonts w:ascii="Verdana" w:hAnsi="Verdana"/>
                <w:sz w:val="18"/>
                <w:szCs w:val="18"/>
              </w:rPr>
              <w:t>-</w:t>
            </w:r>
            <w:r w:rsidR="00996D14">
              <w:rPr>
                <w:rFonts w:ascii="Verdana" w:hAnsi="Verdana"/>
                <w:sz w:val="18"/>
                <w:szCs w:val="18"/>
              </w:rPr>
              <w:t>1</w:t>
            </w:r>
            <w:r>
              <w:rPr>
                <w:rFonts w:ascii="Verdana" w:hAnsi="Verdana"/>
                <w:sz w:val="18"/>
                <w:szCs w:val="18"/>
              </w:rPr>
              <w:t>5:</w:t>
            </w:r>
            <w:r w:rsidR="00996D14">
              <w:rPr>
                <w:rFonts w:ascii="Verdana" w:hAnsi="Verdana"/>
                <w:sz w:val="18"/>
                <w:szCs w:val="18"/>
              </w:rPr>
              <w:t>45</w:t>
            </w:r>
            <w:r w:rsidR="007526BC">
              <w:rPr>
                <w:rFonts w:ascii="Verdana" w:hAnsi="Verdana"/>
                <w:sz w:val="18"/>
                <w:szCs w:val="18"/>
              </w:rPr>
              <w:t>.</w:t>
            </w:r>
            <w:r w:rsidR="00996D14">
              <w:rPr>
                <w:rFonts w:ascii="Verdana" w:hAnsi="Verdana"/>
                <w:sz w:val="18"/>
                <w:szCs w:val="18"/>
              </w:rPr>
              <w:t xml:space="preserve"> </w:t>
            </w:r>
            <w:r w:rsidR="007526BC">
              <w:rPr>
                <w:rFonts w:ascii="Verdana" w:hAnsi="Verdana"/>
                <w:sz w:val="18"/>
                <w:szCs w:val="18"/>
              </w:rPr>
              <w:t>Nicol Hall 0221</w:t>
            </w:r>
          </w:p>
          <w:p w:rsidR="00996D14" w:rsidRDefault="00996D14" w:rsidP="00996D14">
            <w:pPr>
              <w:pStyle w:val="Body"/>
              <w:spacing w:after="40" w:line="240" w:lineRule="auto"/>
              <w:rPr>
                <w:rFonts w:ascii="Verdana" w:hAnsi="Verdana"/>
                <w:sz w:val="18"/>
                <w:szCs w:val="18"/>
              </w:rPr>
            </w:pPr>
            <w:r>
              <w:rPr>
                <w:rFonts w:ascii="Verdana" w:hAnsi="Verdana"/>
                <w:sz w:val="18"/>
                <w:szCs w:val="18"/>
              </w:rPr>
              <w:t>Monday:      12:45-14:00. Nicol Hall 0211</w:t>
            </w:r>
          </w:p>
          <w:p w:rsidR="00996D14" w:rsidRDefault="00996D14" w:rsidP="00996D14">
            <w:pPr>
              <w:pStyle w:val="Body"/>
              <w:spacing w:after="40" w:line="240" w:lineRule="auto"/>
              <w:rPr>
                <w:rFonts w:ascii="Verdana" w:hAnsi="Verdana"/>
                <w:sz w:val="18"/>
                <w:szCs w:val="18"/>
              </w:rPr>
            </w:pPr>
            <w:r>
              <w:rPr>
                <w:rFonts w:ascii="Verdana" w:hAnsi="Verdana"/>
                <w:sz w:val="18"/>
                <w:szCs w:val="18"/>
              </w:rPr>
              <w:t>Wednesday: 12:45- 14:00.Nicol Hall 0211</w:t>
            </w:r>
          </w:p>
          <w:p w:rsidR="00827C6C" w:rsidRDefault="00827C6C" w:rsidP="00E33253">
            <w:pPr>
              <w:pStyle w:val="Body"/>
              <w:spacing w:after="40" w:line="240" w:lineRule="auto"/>
              <w:rPr>
                <w:rFonts w:ascii="Verdana" w:hAnsi="Verdana"/>
                <w:sz w:val="18"/>
                <w:szCs w:val="18"/>
              </w:rPr>
            </w:pPr>
            <w:r>
              <w:rPr>
                <w:rFonts w:ascii="Verdana" w:hAnsi="Verdana"/>
                <w:sz w:val="18"/>
                <w:szCs w:val="18"/>
              </w:rPr>
              <w:t>Tuesday:</w:t>
            </w:r>
            <w:r w:rsidR="00E8354F">
              <w:rPr>
                <w:rFonts w:ascii="Verdana" w:hAnsi="Verdana"/>
                <w:sz w:val="18"/>
                <w:szCs w:val="18"/>
              </w:rPr>
              <w:t xml:space="preserve">  </w:t>
            </w:r>
            <w:r w:rsidR="00E33253">
              <w:rPr>
                <w:rFonts w:ascii="Verdana" w:hAnsi="Verdana"/>
                <w:sz w:val="18"/>
                <w:szCs w:val="18"/>
              </w:rPr>
              <w:t>1</w:t>
            </w:r>
            <w:r w:rsidR="007526BC">
              <w:rPr>
                <w:rFonts w:ascii="Verdana" w:hAnsi="Verdana"/>
                <w:sz w:val="18"/>
                <w:szCs w:val="18"/>
              </w:rPr>
              <w:t>1:00-1</w:t>
            </w:r>
            <w:r w:rsidR="00E33253">
              <w:rPr>
                <w:rFonts w:ascii="Verdana" w:hAnsi="Verdana"/>
                <w:sz w:val="18"/>
                <w:szCs w:val="18"/>
              </w:rPr>
              <w:t>2</w:t>
            </w:r>
            <w:r w:rsidR="007526BC">
              <w:rPr>
                <w:rFonts w:ascii="Verdana" w:hAnsi="Verdana"/>
                <w:sz w:val="18"/>
                <w:szCs w:val="18"/>
              </w:rPr>
              <w:t>:</w:t>
            </w:r>
            <w:r w:rsidR="00E33253">
              <w:rPr>
                <w:rFonts w:ascii="Verdana" w:hAnsi="Verdana"/>
                <w:sz w:val="18"/>
                <w:szCs w:val="18"/>
              </w:rPr>
              <w:t xml:space="preserve">15.Nicol </w:t>
            </w:r>
            <w:r w:rsidR="007526BC">
              <w:rPr>
                <w:rFonts w:ascii="Verdana" w:hAnsi="Verdana"/>
                <w:sz w:val="18"/>
                <w:szCs w:val="18"/>
              </w:rPr>
              <w:t xml:space="preserve">Hall </w:t>
            </w:r>
            <w:r w:rsidR="00E33253">
              <w:rPr>
                <w:rFonts w:ascii="Verdana" w:hAnsi="Verdana"/>
                <w:sz w:val="18"/>
                <w:szCs w:val="18"/>
              </w:rPr>
              <w:t>0211</w:t>
            </w:r>
          </w:p>
          <w:p w:rsidR="00827C6C" w:rsidRPr="003906D4" w:rsidRDefault="00827C6C" w:rsidP="00E33253">
            <w:pPr>
              <w:pStyle w:val="Body"/>
              <w:spacing w:after="40" w:line="240" w:lineRule="auto"/>
              <w:rPr>
                <w:rFonts w:ascii="Verdana" w:hAnsi="Verdana"/>
                <w:sz w:val="18"/>
                <w:szCs w:val="18"/>
              </w:rPr>
            </w:pPr>
            <w:r>
              <w:rPr>
                <w:rFonts w:ascii="Verdana" w:hAnsi="Verdana"/>
                <w:sz w:val="18"/>
                <w:szCs w:val="18"/>
              </w:rPr>
              <w:t>Thursday</w:t>
            </w:r>
            <w:r w:rsidR="007526BC">
              <w:rPr>
                <w:rFonts w:ascii="Verdana" w:hAnsi="Verdana"/>
                <w:sz w:val="18"/>
                <w:szCs w:val="18"/>
              </w:rPr>
              <w:t>: 1</w:t>
            </w:r>
            <w:r w:rsidR="00E33253">
              <w:rPr>
                <w:rFonts w:ascii="Verdana" w:hAnsi="Verdana"/>
                <w:sz w:val="18"/>
                <w:szCs w:val="18"/>
              </w:rPr>
              <w:t>1</w:t>
            </w:r>
            <w:r w:rsidR="007526BC">
              <w:rPr>
                <w:rFonts w:ascii="Verdana" w:hAnsi="Verdana"/>
                <w:sz w:val="18"/>
                <w:szCs w:val="18"/>
              </w:rPr>
              <w:t>:00-1</w:t>
            </w:r>
            <w:r w:rsidR="00E33253">
              <w:rPr>
                <w:rFonts w:ascii="Verdana" w:hAnsi="Verdana"/>
                <w:sz w:val="18"/>
                <w:szCs w:val="18"/>
              </w:rPr>
              <w:t>2</w:t>
            </w:r>
            <w:r w:rsidR="007526BC">
              <w:rPr>
                <w:rFonts w:ascii="Verdana" w:hAnsi="Verdana"/>
                <w:sz w:val="18"/>
                <w:szCs w:val="18"/>
              </w:rPr>
              <w:t>:</w:t>
            </w:r>
            <w:r w:rsidR="00E33253">
              <w:rPr>
                <w:rFonts w:ascii="Verdana" w:hAnsi="Verdana"/>
                <w:sz w:val="18"/>
                <w:szCs w:val="18"/>
              </w:rPr>
              <w:t xml:space="preserve">15.Nicol </w:t>
            </w:r>
            <w:r w:rsidR="007526BC">
              <w:rPr>
                <w:rFonts w:ascii="Verdana" w:hAnsi="Verdana"/>
                <w:sz w:val="18"/>
                <w:szCs w:val="18"/>
              </w:rPr>
              <w:t xml:space="preserve">Hall </w:t>
            </w:r>
            <w:r w:rsidR="00E33253">
              <w:rPr>
                <w:rFonts w:ascii="Verdana" w:hAnsi="Verdana"/>
                <w:sz w:val="18"/>
                <w:szCs w:val="18"/>
              </w:rPr>
              <w:t>0211</w:t>
            </w:r>
          </w:p>
        </w:tc>
      </w:tr>
      <w:tr w:rsidR="00D90C15" w:rsidRPr="003906D4" w:rsidTr="00827C6C">
        <w:tc>
          <w:tcPr>
            <w:tcW w:w="4608" w:type="dxa"/>
            <w:shd w:val="clear" w:color="auto" w:fill="E6E6E6"/>
          </w:tcPr>
          <w:p w:rsidR="00D90C15" w:rsidRPr="003906D4" w:rsidRDefault="00D90C15" w:rsidP="00E365D9">
            <w:pPr>
              <w:pStyle w:val="Body"/>
              <w:spacing w:after="40" w:line="240" w:lineRule="auto"/>
              <w:rPr>
                <w:rFonts w:ascii="Verdana" w:hAnsi="Verdana"/>
                <w:b/>
                <w:sz w:val="18"/>
                <w:szCs w:val="18"/>
              </w:rPr>
            </w:pPr>
            <w:r w:rsidRPr="00C20DFE">
              <w:rPr>
                <w:rFonts w:ascii="Verdana" w:hAnsi="Verdana"/>
                <w:b/>
                <w:sz w:val="16"/>
                <w:szCs w:val="16"/>
              </w:rPr>
              <w:t>Credits and Contact Hours</w:t>
            </w:r>
            <w:r w:rsidR="00573717" w:rsidRPr="00C20DFE">
              <w:rPr>
                <w:rFonts w:ascii="Verdana" w:hAnsi="Verdana"/>
                <w:b/>
                <w:sz w:val="16"/>
                <w:szCs w:val="16"/>
              </w:rPr>
              <w:t xml:space="preserve"> : 1 credit /1hour</w:t>
            </w:r>
          </w:p>
        </w:tc>
        <w:tc>
          <w:tcPr>
            <w:tcW w:w="4622" w:type="dxa"/>
            <w:gridSpan w:val="2"/>
          </w:tcPr>
          <w:p w:rsidR="00D90C15" w:rsidRPr="003906D4" w:rsidRDefault="00D90C15" w:rsidP="00DF5E0B">
            <w:pPr>
              <w:pStyle w:val="Body"/>
              <w:spacing w:after="40" w:line="240" w:lineRule="auto"/>
              <w:rPr>
                <w:rFonts w:ascii="Verdana" w:hAnsi="Verdana"/>
                <w:sz w:val="18"/>
                <w:szCs w:val="18"/>
              </w:rPr>
            </w:pPr>
          </w:p>
        </w:tc>
      </w:tr>
      <w:tr w:rsidR="00D90C15" w:rsidRPr="00C20DFE" w:rsidTr="00827C6C">
        <w:tc>
          <w:tcPr>
            <w:tcW w:w="4608" w:type="dxa"/>
            <w:shd w:val="clear" w:color="auto" w:fill="E6E6E6"/>
          </w:tcPr>
          <w:p w:rsidR="00D90C15" w:rsidRDefault="00C20DFE" w:rsidP="00E365D9">
            <w:pPr>
              <w:pStyle w:val="Body"/>
              <w:spacing w:after="40" w:line="240" w:lineRule="auto"/>
              <w:rPr>
                <w:rFonts w:ascii="Verdana" w:hAnsi="Verdana"/>
                <w:b/>
                <w:sz w:val="18"/>
                <w:szCs w:val="18"/>
              </w:rPr>
            </w:pPr>
            <w:r>
              <w:rPr>
                <w:rFonts w:ascii="Verdana" w:hAnsi="Verdana"/>
                <w:b/>
                <w:sz w:val="18"/>
                <w:szCs w:val="18"/>
              </w:rPr>
              <w:t xml:space="preserve">Course Instructor: </w:t>
            </w:r>
          </w:p>
          <w:p w:rsidR="00C20DFE" w:rsidRPr="003906D4" w:rsidRDefault="00C20DFE" w:rsidP="00E365D9">
            <w:pPr>
              <w:pStyle w:val="Body"/>
              <w:spacing w:after="40" w:line="240" w:lineRule="auto"/>
              <w:rPr>
                <w:rFonts w:ascii="Verdana" w:hAnsi="Verdana"/>
                <w:b/>
                <w:sz w:val="18"/>
                <w:szCs w:val="18"/>
              </w:rPr>
            </w:pPr>
            <w:r>
              <w:rPr>
                <w:rFonts w:ascii="Verdana" w:hAnsi="Verdana"/>
                <w:b/>
                <w:sz w:val="18"/>
                <w:szCs w:val="18"/>
              </w:rPr>
              <w:t>Mustapha Mneimne.MD.ABS.FACS.MBA</w:t>
            </w:r>
          </w:p>
        </w:tc>
        <w:tc>
          <w:tcPr>
            <w:tcW w:w="4622" w:type="dxa"/>
            <w:gridSpan w:val="2"/>
          </w:tcPr>
          <w:p w:rsidR="00D90C15" w:rsidRPr="00C20DFE" w:rsidRDefault="00C20DFE" w:rsidP="00992149">
            <w:pPr>
              <w:pStyle w:val="Body"/>
              <w:spacing w:after="40" w:line="240" w:lineRule="auto"/>
              <w:rPr>
                <w:rFonts w:ascii="Verdana" w:hAnsi="Verdana"/>
                <w:sz w:val="18"/>
                <w:szCs w:val="18"/>
                <w:lang w:val="fr-FR"/>
              </w:rPr>
            </w:pPr>
            <w:r w:rsidRPr="00E33253">
              <w:rPr>
                <w:rFonts w:ascii="Verdana" w:hAnsi="Verdana"/>
                <w:sz w:val="18"/>
                <w:szCs w:val="18"/>
                <w:lang w:val="en-AU"/>
              </w:rPr>
              <w:t xml:space="preserve">E-mail: </w:t>
            </w:r>
            <w:hyperlink r:id="rId8" w:history="1">
              <w:r w:rsidRPr="00C20DFE">
                <w:rPr>
                  <w:rStyle w:val="Hyperlink"/>
                  <w:rFonts w:ascii="Verdana" w:hAnsi="Verdana"/>
                  <w:sz w:val="18"/>
                  <w:szCs w:val="18"/>
                  <w:lang w:val="fr-FR"/>
                </w:rPr>
                <w:t>Mustapha.mneimne@lau.edu.lb</w:t>
              </w:r>
            </w:hyperlink>
          </w:p>
          <w:p w:rsidR="00C20DFE" w:rsidRPr="00C20DFE" w:rsidRDefault="00C20DFE" w:rsidP="00996D14">
            <w:pPr>
              <w:pStyle w:val="Body"/>
              <w:spacing w:after="40" w:line="240" w:lineRule="auto"/>
              <w:rPr>
                <w:rFonts w:ascii="Verdana" w:hAnsi="Verdana"/>
                <w:sz w:val="18"/>
                <w:szCs w:val="18"/>
              </w:rPr>
            </w:pPr>
            <w:r w:rsidRPr="00C20DFE">
              <w:rPr>
                <w:rFonts w:ascii="Verdana" w:hAnsi="Verdana"/>
                <w:sz w:val="18"/>
                <w:szCs w:val="18"/>
              </w:rPr>
              <w:t xml:space="preserve">Office Hourse : 30 min before </w:t>
            </w:r>
            <w:r w:rsidR="00E44CE8">
              <w:rPr>
                <w:rFonts w:ascii="Verdana" w:hAnsi="Verdana"/>
                <w:sz w:val="18"/>
                <w:szCs w:val="18"/>
              </w:rPr>
              <w:t xml:space="preserve">&amp; after </w:t>
            </w:r>
            <w:r w:rsidRPr="00C20DFE">
              <w:rPr>
                <w:rFonts w:ascii="Verdana" w:hAnsi="Verdana"/>
                <w:sz w:val="18"/>
                <w:szCs w:val="18"/>
              </w:rPr>
              <w:t>class</w:t>
            </w:r>
            <w:r w:rsidR="00E44CE8">
              <w:rPr>
                <w:rFonts w:ascii="Verdana" w:hAnsi="Verdana"/>
                <w:sz w:val="18"/>
                <w:szCs w:val="18"/>
              </w:rPr>
              <w:t xml:space="preserve"> and by appointment. Office -Sage Hall</w:t>
            </w:r>
          </w:p>
        </w:tc>
      </w:tr>
      <w:tr w:rsidR="00C20DFE" w:rsidRPr="003906D4" w:rsidTr="00827C6C">
        <w:tc>
          <w:tcPr>
            <w:tcW w:w="4608" w:type="dxa"/>
            <w:shd w:val="clear" w:color="auto" w:fill="E6E6E6"/>
          </w:tcPr>
          <w:p w:rsidR="00C20DFE" w:rsidRPr="002B715A" w:rsidRDefault="00C20DFE" w:rsidP="00996D14">
            <w:pPr>
              <w:pStyle w:val="Body"/>
              <w:spacing w:after="40" w:line="240" w:lineRule="auto"/>
              <w:rPr>
                <w:rFonts w:ascii="Verdana" w:hAnsi="Verdana"/>
                <w:b/>
                <w:sz w:val="18"/>
                <w:szCs w:val="18"/>
              </w:rPr>
            </w:pPr>
            <w:r w:rsidRPr="002B715A">
              <w:rPr>
                <w:rFonts w:ascii="Verdana" w:hAnsi="Verdana"/>
                <w:b/>
                <w:sz w:val="18"/>
                <w:szCs w:val="18"/>
              </w:rPr>
              <w:t>Semester</w:t>
            </w:r>
            <w:r>
              <w:rPr>
                <w:rFonts w:ascii="Verdana" w:hAnsi="Verdana"/>
                <w:b/>
                <w:sz w:val="18"/>
                <w:szCs w:val="18"/>
              </w:rPr>
              <w:t xml:space="preserve">: </w:t>
            </w:r>
            <w:r w:rsidR="00996D14">
              <w:rPr>
                <w:rFonts w:ascii="Verdana" w:hAnsi="Verdana"/>
                <w:b/>
                <w:sz w:val="18"/>
                <w:szCs w:val="18"/>
              </w:rPr>
              <w:t>Summer I</w:t>
            </w:r>
            <w:r>
              <w:rPr>
                <w:rFonts w:ascii="Verdana" w:hAnsi="Verdana"/>
                <w:b/>
                <w:sz w:val="18"/>
                <w:szCs w:val="18"/>
              </w:rPr>
              <w:t xml:space="preserve"> </w:t>
            </w:r>
            <w:r w:rsidR="00996D14">
              <w:rPr>
                <w:rFonts w:ascii="Verdana" w:hAnsi="Verdana"/>
                <w:b/>
                <w:sz w:val="18"/>
                <w:szCs w:val="18"/>
              </w:rPr>
              <w:t xml:space="preserve"> </w:t>
            </w:r>
            <w:r>
              <w:rPr>
                <w:rFonts w:ascii="Verdana" w:hAnsi="Verdana"/>
                <w:b/>
                <w:sz w:val="18"/>
                <w:szCs w:val="18"/>
              </w:rPr>
              <w:t>2013</w:t>
            </w:r>
          </w:p>
        </w:tc>
        <w:tc>
          <w:tcPr>
            <w:tcW w:w="4622" w:type="dxa"/>
            <w:gridSpan w:val="2"/>
          </w:tcPr>
          <w:p w:rsidR="00C20DFE" w:rsidRPr="003906D4" w:rsidRDefault="00C20DFE" w:rsidP="00992149">
            <w:pPr>
              <w:pStyle w:val="Body"/>
              <w:spacing w:after="40" w:line="240" w:lineRule="auto"/>
              <w:rPr>
                <w:rFonts w:ascii="Verdana" w:hAnsi="Verdana"/>
                <w:sz w:val="18"/>
                <w:szCs w:val="18"/>
              </w:rPr>
            </w:pPr>
          </w:p>
        </w:tc>
      </w:tr>
      <w:tr w:rsidR="00D90C15" w:rsidRPr="003906D4" w:rsidTr="00827C6C">
        <w:tc>
          <w:tcPr>
            <w:tcW w:w="4608" w:type="dxa"/>
            <w:shd w:val="clear" w:color="auto" w:fill="E6E6E6"/>
          </w:tcPr>
          <w:p w:rsidR="00D90C15" w:rsidRPr="00996D14" w:rsidRDefault="00D90C15" w:rsidP="00E365D9">
            <w:pPr>
              <w:pStyle w:val="Body"/>
              <w:spacing w:after="40" w:line="240" w:lineRule="auto"/>
              <w:rPr>
                <w:rFonts w:ascii="Verdana" w:hAnsi="Verdana"/>
                <w:bCs/>
                <w:sz w:val="18"/>
                <w:szCs w:val="18"/>
              </w:rPr>
            </w:pPr>
            <w:r w:rsidRPr="00996D14">
              <w:rPr>
                <w:rFonts w:ascii="Verdana" w:hAnsi="Verdana"/>
                <w:bCs/>
                <w:sz w:val="18"/>
                <w:szCs w:val="18"/>
              </w:rPr>
              <w:t>Last Revised on</w:t>
            </w:r>
            <w:r w:rsidR="00573717" w:rsidRPr="00996D14">
              <w:rPr>
                <w:rFonts w:ascii="Verdana" w:hAnsi="Verdana"/>
                <w:bCs/>
                <w:sz w:val="18"/>
                <w:szCs w:val="18"/>
              </w:rPr>
              <w:t>: February 2013</w:t>
            </w:r>
          </w:p>
        </w:tc>
        <w:tc>
          <w:tcPr>
            <w:tcW w:w="4622" w:type="dxa"/>
            <w:gridSpan w:val="2"/>
          </w:tcPr>
          <w:p w:rsidR="00D90C15" w:rsidRPr="003906D4" w:rsidRDefault="00D90C15" w:rsidP="00E365D9">
            <w:pPr>
              <w:pStyle w:val="Body"/>
              <w:spacing w:after="40" w:line="240" w:lineRule="auto"/>
              <w:rPr>
                <w:rFonts w:ascii="Verdana" w:hAnsi="Verdana"/>
                <w:sz w:val="18"/>
                <w:szCs w:val="18"/>
              </w:rPr>
            </w:pPr>
          </w:p>
        </w:tc>
      </w:tr>
    </w:tbl>
    <w:p w:rsidR="005A20D5" w:rsidRDefault="005A20D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3236DD" w:rsidRPr="00996D14" w:rsidRDefault="008B2A18" w:rsidP="00996D1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rsidR="00C80C1A" w:rsidRDefault="00C80C1A" w:rsidP="00C80C1A">
      <w:pPr>
        <w:rPr>
          <w:sz w:val="22"/>
          <w:szCs w:val="22"/>
        </w:rPr>
      </w:pPr>
      <w:r w:rsidRPr="008F07EE">
        <w:rPr>
          <w:sz w:val="22"/>
          <w:szCs w:val="22"/>
        </w:rPr>
        <w:t>HLT 201 Basic Health [1-0, 1 cr.]</w:t>
      </w:r>
    </w:p>
    <w:p w:rsidR="00CF09D3" w:rsidRPr="008F07EE" w:rsidRDefault="00CF09D3" w:rsidP="00CF09D3">
      <w:pPr>
        <w:autoSpaceDE w:val="0"/>
        <w:autoSpaceDN w:val="0"/>
        <w:adjustRightInd w:val="0"/>
        <w:rPr>
          <w:sz w:val="22"/>
          <w:szCs w:val="22"/>
        </w:rPr>
      </w:pPr>
      <w:r w:rsidRPr="008F07EE">
        <w:rPr>
          <w:sz w:val="22"/>
          <w:szCs w:val="22"/>
        </w:rPr>
        <w:t>This course covers the basic knowledge ofgeneral health an</w:t>
      </w:r>
      <w:r>
        <w:rPr>
          <w:sz w:val="22"/>
          <w:szCs w:val="22"/>
        </w:rPr>
        <w:t>d fitness, first aid, nutrition and diseases,</w:t>
      </w:r>
    </w:p>
    <w:p w:rsidR="00CF09D3" w:rsidRPr="008F07EE" w:rsidRDefault="00CF09D3" w:rsidP="00CF09D3">
      <w:pPr>
        <w:autoSpaceDE w:val="0"/>
        <w:autoSpaceDN w:val="0"/>
        <w:adjustRightInd w:val="0"/>
        <w:rPr>
          <w:sz w:val="22"/>
          <w:szCs w:val="22"/>
        </w:rPr>
      </w:pPr>
      <w:r>
        <w:rPr>
          <w:sz w:val="22"/>
          <w:szCs w:val="22"/>
        </w:rPr>
        <w:t>Alcoholism, drug abuse</w:t>
      </w:r>
      <w:r w:rsidRPr="008F07EE">
        <w:rPr>
          <w:sz w:val="22"/>
          <w:szCs w:val="22"/>
        </w:rPr>
        <w:t xml:space="preserve">, </w:t>
      </w:r>
      <w:r>
        <w:rPr>
          <w:sz w:val="22"/>
          <w:szCs w:val="22"/>
        </w:rPr>
        <w:t>cancer</w:t>
      </w:r>
      <w:r w:rsidRPr="008F07EE">
        <w:rPr>
          <w:sz w:val="22"/>
          <w:szCs w:val="22"/>
        </w:rPr>
        <w:t xml:space="preserve">, </w:t>
      </w:r>
      <w:r>
        <w:rPr>
          <w:sz w:val="22"/>
          <w:szCs w:val="22"/>
        </w:rPr>
        <w:t xml:space="preserve">HIV/AIDS, </w:t>
      </w:r>
      <w:r w:rsidRPr="008F07EE">
        <w:rPr>
          <w:sz w:val="22"/>
          <w:szCs w:val="22"/>
        </w:rPr>
        <w:t>sex</w:t>
      </w:r>
      <w:r w:rsidR="003650DD">
        <w:rPr>
          <w:sz w:val="22"/>
          <w:szCs w:val="22"/>
        </w:rPr>
        <w:t>ual</w:t>
      </w:r>
      <w:r w:rsidRPr="008F07EE">
        <w:rPr>
          <w:sz w:val="22"/>
          <w:szCs w:val="22"/>
        </w:rPr>
        <w:t xml:space="preserve"> education.</w:t>
      </w:r>
    </w:p>
    <w:p w:rsidR="003236DD" w:rsidRDefault="003236DD" w:rsidP="00F770F6">
      <w:pPr>
        <w:pStyle w:val="SBody"/>
        <w:shd w:val="clear" w:color="auto" w:fill="E6E6E6"/>
        <w:spacing w:before="0" w:after="0" w:line="240" w:lineRule="auto"/>
        <w:rPr>
          <w:rFonts w:ascii="Verdana" w:hAnsi="Verdana"/>
          <w:smallCaps/>
          <w:sz w:val="18"/>
          <w:szCs w:val="24"/>
        </w:rPr>
      </w:pPr>
    </w:p>
    <w:p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Prerequisite/Corequiste</w:t>
      </w:r>
    </w:p>
    <w:p w:rsidR="00B545AC" w:rsidRDefault="00C80C1A"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sz w:val="18"/>
        </w:rPr>
        <w:t>None</w:t>
      </w:r>
    </w:p>
    <w:p w:rsidR="003236DD" w:rsidRDefault="003236DD" w:rsidP="00EC512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CE4215" w:rsidRPr="003906D4" w:rsidRDefault="00CE4215"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rsidR="00CE4215" w:rsidRPr="003906D4" w:rsidRDefault="00CE4215"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1D1788" w:rsidRDefault="00CE4215" w:rsidP="00CF09D3">
      <w:pPr>
        <w:autoSpaceDE w:val="0"/>
        <w:autoSpaceDN w:val="0"/>
        <w:adjustRightInd w:val="0"/>
        <w:rPr>
          <w:rFonts w:ascii="ArialMT" w:eastAsiaTheme="minorHAnsi" w:hAnsi="ArialMT" w:cs="ArialMT"/>
          <w:sz w:val="18"/>
          <w:szCs w:val="18"/>
          <w:lang w:eastAsia="en-US"/>
        </w:rPr>
      </w:pPr>
      <w:r w:rsidRPr="00316D65">
        <w:rPr>
          <w:rFonts w:ascii="Verdana" w:hAnsi="Verdana"/>
          <w:sz w:val="18"/>
          <w:szCs w:val="18"/>
          <w:u w:val="single"/>
        </w:rPr>
        <w:t>CLO1</w:t>
      </w:r>
      <w:r w:rsidRPr="003906D4">
        <w:rPr>
          <w:rFonts w:ascii="Verdana" w:hAnsi="Verdana"/>
          <w:sz w:val="18"/>
          <w:szCs w:val="18"/>
        </w:rPr>
        <w:t xml:space="preserve">. </w:t>
      </w:r>
      <w:r w:rsidR="0096788F">
        <w:rPr>
          <w:sz w:val="22"/>
          <w:szCs w:val="22"/>
        </w:rPr>
        <w:t>The students will develop the necessary awareness about common health illnesses and hazards.</w:t>
      </w:r>
    </w:p>
    <w:p w:rsidR="00CE4215" w:rsidRPr="001D1788" w:rsidRDefault="00CE4215" w:rsidP="001D1788">
      <w:pPr>
        <w:autoSpaceDE w:val="0"/>
        <w:autoSpaceDN w:val="0"/>
        <w:adjustRightInd w:val="0"/>
        <w:rPr>
          <w:sz w:val="22"/>
          <w:szCs w:val="22"/>
        </w:rPr>
      </w:pPr>
    </w:p>
    <w:p w:rsidR="004265A1" w:rsidRDefault="00CE4215" w:rsidP="0096788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sz w:val="22"/>
          <w:szCs w:val="22"/>
        </w:rPr>
      </w:pPr>
      <w:r w:rsidRPr="00316D65">
        <w:rPr>
          <w:rFonts w:ascii="Verdana" w:hAnsi="Verdana"/>
          <w:sz w:val="18"/>
          <w:szCs w:val="18"/>
          <w:u w:val="single"/>
        </w:rPr>
        <w:t>CLO2</w:t>
      </w:r>
      <w:r w:rsidRPr="003906D4">
        <w:rPr>
          <w:rFonts w:ascii="Verdana" w:hAnsi="Verdana"/>
          <w:sz w:val="18"/>
          <w:szCs w:val="18"/>
        </w:rPr>
        <w:t>.</w:t>
      </w:r>
      <w:r w:rsidR="0096788F">
        <w:rPr>
          <w:sz w:val="22"/>
          <w:szCs w:val="22"/>
        </w:rPr>
        <w:t xml:space="preserve">The course should enable the students to avoid unnecessary risks and seek medical advice in </w:t>
      </w:r>
    </w:p>
    <w:p w:rsidR="00CE4215" w:rsidRPr="003906D4" w:rsidRDefault="0096788F" w:rsidP="0096788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szCs w:val="18"/>
        </w:rPr>
      </w:pPr>
      <w:r>
        <w:rPr>
          <w:sz w:val="22"/>
          <w:szCs w:val="22"/>
        </w:rPr>
        <w:t>the proper time allowing them to prevent the disease rather than treating it.</w:t>
      </w:r>
    </w:p>
    <w:p w:rsidR="00653E3F" w:rsidRPr="003906D4" w:rsidRDefault="00653E3F" w:rsidP="00653E3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3236DD" w:rsidRPr="00573717" w:rsidRDefault="00653E3F" w:rsidP="00573717">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r w:rsidR="003650DD" w:rsidRPr="00167102">
        <w:rPr>
          <w:sz w:val="24"/>
          <w:szCs w:val="24"/>
        </w:rPr>
        <w:tab/>
      </w:r>
    </w:p>
    <w:p w:rsidR="001918DF" w:rsidRPr="00996D14" w:rsidRDefault="001918DF" w:rsidP="001918DF">
      <w:pPr>
        <w:rPr>
          <w:b/>
          <w:bCs/>
          <w:sz w:val="24"/>
          <w:szCs w:val="24"/>
        </w:rPr>
      </w:pPr>
      <w:r w:rsidRPr="00996D14">
        <w:rPr>
          <w:b/>
          <w:bCs/>
          <w:sz w:val="24"/>
          <w:szCs w:val="24"/>
        </w:rPr>
        <w:t>Grading policy</w:t>
      </w:r>
    </w:p>
    <w:p w:rsidR="001918DF" w:rsidRDefault="001918DF" w:rsidP="001918DF">
      <w:pPr>
        <w:ind w:left="360"/>
      </w:pPr>
      <w:r>
        <w:t>-  Exam I</w:t>
      </w:r>
      <w:r>
        <w:tab/>
      </w:r>
      <w:r>
        <w:tab/>
      </w:r>
      <w:r>
        <w:tab/>
      </w:r>
      <w:r>
        <w:tab/>
        <w:t xml:space="preserve">30%  </w:t>
      </w:r>
    </w:p>
    <w:p w:rsidR="001918DF" w:rsidRDefault="001918DF" w:rsidP="001918DF">
      <w:pPr>
        <w:ind w:left="360"/>
      </w:pPr>
      <w:r>
        <w:t>-  Exam II</w:t>
      </w:r>
      <w:r>
        <w:tab/>
      </w:r>
      <w:r>
        <w:tab/>
      </w:r>
      <w:r>
        <w:tab/>
      </w:r>
      <w:r>
        <w:tab/>
        <w:t>30%</w:t>
      </w:r>
    </w:p>
    <w:p w:rsidR="001918DF" w:rsidRDefault="001918DF" w:rsidP="001918DF">
      <w:pPr>
        <w:ind w:left="360"/>
      </w:pPr>
      <w:r>
        <w:t xml:space="preserve">- Final exam </w:t>
      </w:r>
      <w:r>
        <w:tab/>
      </w:r>
      <w:r>
        <w:tab/>
      </w:r>
      <w:r>
        <w:tab/>
      </w:r>
      <w:r w:rsidR="00E44CE8">
        <w:t xml:space="preserve">               </w:t>
      </w:r>
      <w:r w:rsidR="00DB192A">
        <w:t>35</w:t>
      </w:r>
      <w:r>
        <w:t>%</w:t>
      </w:r>
    </w:p>
    <w:p w:rsidR="001918DF" w:rsidRDefault="00DB192A" w:rsidP="00996D14">
      <w:pPr>
        <w:ind w:left="360"/>
      </w:pPr>
      <w:r>
        <w:t xml:space="preserve">- Participation                      </w:t>
      </w:r>
      <w:r>
        <w:tab/>
      </w:r>
      <w:r>
        <w:tab/>
      </w:r>
      <w:bookmarkStart w:id="0" w:name="_GoBack"/>
      <w:bookmarkEnd w:id="0"/>
      <w:r w:rsidR="00E44CE8">
        <w:t xml:space="preserve">  </w:t>
      </w:r>
      <w:r>
        <w:t>5%</w:t>
      </w:r>
    </w:p>
    <w:p w:rsidR="001918DF" w:rsidRPr="00E201FA" w:rsidRDefault="001918DF" w:rsidP="001918DF">
      <w:pPr>
        <w:pStyle w:val="12"/>
        <w:rPr>
          <w:sz w:val="24"/>
          <w:szCs w:val="24"/>
        </w:rPr>
      </w:pPr>
      <w:r>
        <w:rPr>
          <w:sz w:val="24"/>
          <w:szCs w:val="24"/>
        </w:rPr>
        <w:t>*</w:t>
      </w:r>
      <w:r w:rsidRPr="00E201FA">
        <w:rPr>
          <w:sz w:val="24"/>
          <w:szCs w:val="24"/>
        </w:rPr>
        <w:t>No make up will be given if a student misses a quiz.</w:t>
      </w:r>
    </w:p>
    <w:p w:rsidR="003236DD" w:rsidRPr="00573717" w:rsidRDefault="001918DF" w:rsidP="00573717">
      <w:pPr>
        <w:pStyle w:val="12"/>
        <w:rPr>
          <w:sz w:val="24"/>
          <w:szCs w:val="24"/>
        </w:rPr>
      </w:pPr>
      <w:r>
        <w:rPr>
          <w:sz w:val="24"/>
          <w:szCs w:val="24"/>
        </w:rPr>
        <w:t>*</w:t>
      </w:r>
      <w:r w:rsidRPr="00E201FA">
        <w:rPr>
          <w:sz w:val="24"/>
          <w:szCs w:val="24"/>
        </w:rPr>
        <w:t>Missing more than one quiz will render withdrawal from the course mandatory</w:t>
      </w:r>
    </w:p>
    <w:p w:rsidR="003236DD" w:rsidRDefault="003236DD" w:rsidP="001918DF">
      <w:pPr>
        <w:ind w:right="391"/>
        <w:contextualSpacing/>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16"/>
        <w:gridCol w:w="2155"/>
        <w:gridCol w:w="1907"/>
      </w:tblGrid>
      <w:tr w:rsidR="001918DF" w:rsidRPr="00573717" w:rsidTr="00573717">
        <w:trPr>
          <w:trHeight w:val="256"/>
        </w:trPr>
        <w:tc>
          <w:tcPr>
            <w:tcW w:w="816" w:type="dxa"/>
            <w:shd w:val="clear" w:color="000000" w:fill="FFFF99"/>
          </w:tcPr>
          <w:p w:rsidR="001918DF" w:rsidRPr="00573717" w:rsidRDefault="001918DF" w:rsidP="005E6A4D">
            <w:pPr>
              <w:rPr>
                <w:b/>
                <w:bCs/>
                <w:color w:val="006600"/>
              </w:rPr>
            </w:pPr>
            <w:r w:rsidRPr="00573717">
              <w:rPr>
                <w:b/>
                <w:bCs/>
                <w:color w:val="006600"/>
              </w:rPr>
              <w:t>Grade</w:t>
            </w:r>
          </w:p>
        </w:tc>
        <w:tc>
          <w:tcPr>
            <w:tcW w:w="2155" w:type="dxa"/>
            <w:shd w:val="clear" w:color="000000" w:fill="FFFF99"/>
          </w:tcPr>
          <w:p w:rsidR="001918DF" w:rsidRPr="00573717" w:rsidRDefault="001918DF" w:rsidP="005E6A4D">
            <w:pPr>
              <w:rPr>
                <w:b/>
                <w:bCs/>
                <w:color w:val="006600"/>
              </w:rPr>
            </w:pPr>
            <w:r w:rsidRPr="00573717">
              <w:rPr>
                <w:b/>
                <w:bCs/>
                <w:color w:val="006600"/>
              </w:rPr>
              <w:t>Quality Points</w:t>
            </w:r>
          </w:p>
        </w:tc>
        <w:tc>
          <w:tcPr>
            <w:tcW w:w="1907" w:type="dxa"/>
            <w:shd w:val="clear" w:color="000000" w:fill="FFFF99"/>
          </w:tcPr>
          <w:p w:rsidR="001918DF" w:rsidRPr="00573717" w:rsidRDefault="001918DF" w:rsidP="005E6A4D">
            <w:pPr>
              <w:rPr>
                <w:b/>
                <w:bCs/>
                <w:color w:val="006600"/>
              </w:rPr>
            </w:pPr>
            <w:r w:rsidRPr="00573717">
              <w:rPr>
                <w:b/>
                <w:bCs/>
                <w:color w:val="006600"/>
              </w:rPr>
              <w:t xml:space="preserve">Guidelines over 100  </w:t>
            </w:r>
          </w:p>
        </w:tc>
      </w:tr>
      <w:tr w:rsidR="001918DF" w:rsidRPr="00573717" w:rsidTr="00573717">
        <w:trPr>
          <w:trHeight w:val="256"/>
        </w:trPr>
        <w:tc>
          <w:tcPr>
            <w:tcW w:w="816" w:type="dxa"/>
            <w:shd w:val="clear" w:color="auto" w:fill="auto"/>
          </w:tcPr>
          <w:p w:rsidR="001918DF" w:rsidRPr="00573717" w:rsidRDefault="001918DF" w:rsidP="005E6A4D">
            <w:r w:rsidRPr="00573717">
              <w:t>A</w:t>
            </w:r>
          </w:p>
        </w:tc>
        <w:tc>
          <w:tcPr>
            <w:tcW w:w="2155" w:type="dxa"/>
            <w:shd w:val="clear" w:color="auto" w:fill="auto"/>
          </w:tcPr>
          <w:p w:rsidR="001918DF" w:rsidRPr="00573717" w:rsidRDefault="001918DF" w:rsidP="005E6A4D">
            <w:pPr>
              <w:jc w:val="center"/>
            </w:pPr>
            <w:r w:rsidRPr="00573717">
              <w:t>4</w:t>
            </w:r>
          </w:p>
        </w:tc>
        <w:tc>
          <w:tcPr>
            <w:tcW w:w="1907" w:type="dxa"/>
            <w:shd w:val="clear" w:color="auto" w:fill="auto"/>
          </w:tcPr>
          <w:p w:rsidR="001918DF" w:rsidRPr="00573717" w:rsidRDefault="001918DF" w:rsidP="005E6A4D">
            <w:r w:rsidRPr="00573717">
              <w:sym w:font="Symbol" w:char="F0B3"/>
            </w:r>
            <w:r w:rsidRPr="00573717">
              <w:t xml:space="preserve"> 90</w:t>
            </w:r>
          </w:p>
        </w:tc>
      </w:tr>
      <w:tr w:rsidR="001918DF" w:rsidRPr="00573717" w:rsidTr="00573717">
        <w:trPr>
          <w:trHeight w:val="256"/>
        </w:trPr>
        <w:tc>
          <w:tcPr>
            <w:tcW w:w="816" w:type="dxa"/>
            <w:shd w:val="clear" w:color="auto" w:fill="auto"/>
          </w:tcPr>
          <w:p w:rsidR="001918DF" w:rsidRPr="00573717" w:rsidRDefault="001918DF" w:rsidP="005E6A4D">
            <w:r w:rsidRPr="00573717">
              <w:t>A-</w:t>
            </w:r>
          </w:p>
        </w:tc>
        <w:tc>
          <w:tcPr>
            <w:tcW w:w="2155" w:type="dxa"/>
            <w:shd w:val="clear" w:color="auto" w:fill="auto"/>
          </w:tcPr>
          <w:p w:rsidR="001918DF" w:rsidRPr="00573717" w:rsidRDefault="001918DF" w:rsidP="005E6A4D">
            <w:pPr>
              <w:jc w:val="center"/>
            </w:pPr>
            <w:r w:rsidRPr="00573717">
              <w:t>3.67</w:t>
            </w:r>
          </w:p>
        </w:tc>
        <w:tc>
          <w:tcPr>
            <w:tcW w:w="1907" w:type="dxa"/>
            <w:shd w:val="clear" w:color="auto" w:fill="auto"/>
          </w:tcPr>
          <w:p w:rsidR="001918DF" w:rsidRPr="00573717" w:rsidRDefault="001918DF" w:rsidP="005E6A4D">
            <w:r w:rsidRPr="00573717">
              <w:t>87 – 89</w:t>
            </w:r>
          </w:p>
        </w:tc>
      </w:tr>
      <w:tr w:rsidR="001918DF" w:rsidRPr="00573717" w:rsidTr="00573717">
        <w:trPr>
          <w:trHeight w:val="256"/>
        </w:trPr>
        <w:tc>
          <w:tcPr>
            <w:tcW w:w="816" w:type="dxa"/>
            <w:shd w:val="clear" w:color="auto" w:fill="auto"/>
          </w:tcPr>
          <w:p w:rsidR="001918DF" w:rsidRPr="00573717" w:rsidRDefault="001918DF" w:rsidP="005E6A4D">
            <w:r w:rsidRPr="00573717">
              <w:t>B+</w:t>
            </w:r>
          </w:p>
        </w:tc>
        <w:tc>
          <w:tcPr>
            <w:tcW w:w="2155" w:type="dxa"/>
            <w:shd w:val="clear" w:color="auto" w:fill="auto"/>
          </w:tcPr>
          <w:p w:rsidR="001918DF" w:rsidRPr="00573717" w:rsidRDefault="001918DF" w:rsidP="005E6A4D">
            <w:pPr>
              <w:jc w:val="center"/>
            </w:pPr>
            <w:r w:rsidRPr="00573717">
              <w:t>3.33</w:t>
            </w:r>
          </w:p>
        </w:tc>
        <w:tc>
          <w:tcPr>
            <w:tcW w:w="1907" w:type="dxa"/>
            <w:shd w:val="clear" w:color="auto" w:fill="auto"/>
          </w:tcPr>
          <w:p w:rsidR="001918DF" w:rsidRPr="00573717" w:rsidRDefault="001918DF" w:rsidP="005E6A4D">
            <w:r w:rsidRPr="00573717">
              <w:t>83 – 86</w:t>
            </w:r>
          </w:p>
        </w:tc>
      </w:tr>
      <w:tr w:rsidR="001918DF" w:rsidRPr="00573717" w:rsidTr="00573717">
        <w:trPr>
          <w:trHeight w:val="247"/>
        </w:trPr>
        <w:tc>
          <w:tcPr>
            <w:tcW w:w="816" w:type="dxa"/>
            <w:shd w:val="clear" w:color="auto" w:fill="auto"/>
          </w:tcPr>
          <w:p w:rsidR="001918DF" w:rsidRPr="00573717" w:rsidRDefault="001918DF" w:rsidP="005E6A4D">
            <w:r w:rsidRPr="00573717">
              <w:t>B</w:t>
            </w:r>
          </w:p>
        </w:tc>
        <w:tc>
          <w:tcPr>
            <w:tcW w:w="2155" w:type="dxa"/>
            <w:shd w:val="clear" w:color="auto" w:fill="auto"/>
          </w:tcPr>
          <w:p w:rsidR="001918DF" w:rsidRPr="00573717" w:rsidRDefault="001918DF" w:rsidP="005E6A4D">
            <w:pPr>
              <w:jc w:val="center"/>
            </w:pPr>
            <w:r w:rsidRPr="00573717">
              <w:t>3.0</w:t>
            </w:r>
          </w:p>
        </w:tc>
        <w:tc>
          <w:tcPr>
            <w:tcW w:w="1907" w:type="dxa"/>
            <w:shd w:val="clear" w:color="auto" w:fill="auto"/>
          </w:tcPr>
          <w:p w:rsidR="001918DF" w:rsidRPr="00573717" w:rsidRDefault="001918DF" w:rsidP="005E6A4D">
            <w:r w:rsidRPr="00573717">
              <w:t>80 – 82</w:t>
            </w:r>
          </w:p>
        </w:tc>
      </w:tr>
      <w:tr w:rsidR="001918DF" w:rsidRPr="00573717" w:rsidTr="00573717">
        <w:trPr>
          <w:trHeight w:val="256"/>
        </w:trPr>
        <w:tc>
          <w:tcPr>
            <w:tcW w:w="816" w:type="dxa"/>
            <w:shd w:val="clear" w:color="auto" w:fill="auto"/>
          </w:tcPr>
          <w:p w:rsidR="001918DF" w:rsidRPr="00573717" w:rsidRDefault="001918DF" w:rsidP="005E6A4D">
            <w:r w:rsidRPr="00573717">
              <w:t>B-</w:t>
            </w:r>
          </w:p>
        </w:tc>
        <w:tc>
          <w:tcPr>
            <w:tcW w:w="2155" w:type="dxa"/>
            <w:shd w:val="clear" w:color="auto" w:fill="auto"/>
          </w:tcPr>
          <w:p w:rsidR="001918DF" w:rsidRPr="00573717" w:rsidRDefault="001918DF" w:rsidP="005E6A4D">
            <w:pPr>
              <w:jc w:val="center"/>
            </w:pPr>
            <w:r w:rsidRPr="00573717">
              <w:t>2.67</w:t>
            </w:r>
          </w:p>
        </w:tc>
        <w:tc>
          <w:tcPr>
            <w:tcW w:w="1907" w:type="dxa"/>
            <w:shd w:val="clear" w:color="auto" w:fill="auto"/>
          </w:tcPr>
          <w:p w:rsidR="001918DF" w:rsidRPr="00573717" w:rsidRDefault="001918DF" w:rsidP="005E6A4D">
            <w:r w:rsidRPr="00573717">
              <w:t>77 – 79</w:t>
            </w:r>
          </w:p>
        </w:tc>
      </w:tr>
      <w:tr w:rsidR="001918DF" w:rsidRPr="00573717" w:rsidTr="00573717">
        <w:trPr>
          <w:trHeight w:val="256"/>
        </w:trPr>
        <w:tc>
          <w:tcPr>
            <w:tcW w:w="816" w:type="dxa"/>
            <w:shd w:val="clear" w:color="auto" w:fill="auto"/>
          </w:tcPr>
          <w:p w:rsidR="001918DF" w:rsidRPr="00573717" w:rsidRDefault="001918DF" w:rsidP="005E6A4D">
            <w:r w:rsidRPr="00573717">
              <w:t>C+</w:t>
            </w:r>
          </w:p>
        </w:tc>
        <w:tc>
          <w:tcPr>
            <w:tcW w:w="2155" w:type="dxa"/>
            <w:shd w:val="clear" w:color="auto" w:fill="auto"/>
          </w:tcPr>
          <w:p w:rsidR="001918DF" w:rsidRPr="00573717" w:rsidRDefault="001918DF" w:rsidP="005E6A4D">
            <w:pPr>
              <w:jc w:val="center"/>
            </w:pPr>
            <w:r w:rsidRPr="00573717">
              <w:t>2.33</w:t>
            </w:r>
          </w:p>
        </w:tc>
        <w:tc>
          <w:tcPr>
            <w:tcW w:w="1907" w:type="dxa"/>
            <w:shd w:val="clear" w:color="auto" w:fill="auto"/>
          </w:tcPr>
          <w:p w:rsidR="001918DF" w:rsidRPr="00573717" w:rsidRDefault="001918DF" w:rsidP="005E6A4D">
            <w:r w:rsidRPr="00573717">
              <w:t>73 – 76</w:t>
            </w:r>
          </w:p>
        </w:tc>
      </w:tr>
      <w:tr w:rsidR="001918DF" w:rsidRPr="00573717" w:rsidTr="00573717">
        <w:trPr>
          <w:trHeight w:val="256"/>
        </w:trPr>
        <w:tc>
          <w:tcPr>
            <w:tcW w:w="816" w:type="dxa"/>
            <w:shd w:val="clear" w:color="auto" w:fill="auto"/>
          </w:tcPr>
          <w:p w:rsidR="001918DF" w:rsidRPr="00573717" w:rsidRDefault="001918DF" w:rsidP="005E6A4D">
            <w:r w:rsidRPr="00573717">
              <w:t>C</w:t>
            </w:r>
          </w:p>
        </w:tc>
        <w:tc>
          <w:tcPr>
            <w:tcW w:w="2155" w:type="dxa"/>
            <w:shd w:val="clear" w:color="auto" w:fill="auto"/>
          </w:tcPr>
          <w:p w:rsidR="001918DF" w:rsidRPr="00573717" w:rsidRDefault="001918DF" w:rsidP="005E6A4D">
            <w:pPr>
              <w:jc w:val="center"/>
            </w:pPr>
            <w:r w:rsidRPr="00573717">
              <w:t>2</w:t>
            </w:r>
          </w:p>
        </w:tc>
        <w:tc>
          <w:tcPr>
            <w:tcW w:w="1907" w:type="dxa"/>
            <w:shd w:val="clear" w:color="auto" w:fill="auto"/>
          </w:tcPr>
          <w:p w:rsidR="001918DF" w:rsidRPr="00573717" w:rsidRDefault="001918DF" w:rsidP="005E6A4D">
            <w:r w:rsidRPr="00573717">
              <w:t>70 – 72</w:t>
            </w:r>
          </w:p>
        </w:tc>
      </w:tr>
      <w:tr w:rsidR="001918DF" w:rsidRPr="00573717" w:rsidTr="00573717">
        <w:trPr>
          <w:trHeight w:val="256"/>
        </w:trPr>
        <w:tc>
          <w:tcPr>
            <w:tcW w:w="816" w:type="dxa"/>
            <w:shd w:val="clear" w:color="auto" w:fill="auto"/>
          </w:tcPr>
          <w:p w:rsidR="001918DF" w:rsidRPr="00573717" w:rsidRDefault="001918DF" w:rsidP="005E6A4D">
            <w:r w:rsidRPr="00573717">
              <w:t>C-</w:t>
            </w:r>
          </w:p>
        </w:tc>
        <w:tc>
          <w:tcPr>
            <w:tcW w:w="2155" w:type="dxa"/>
            <w:shd w:val="clear" w:color="auto" w:fill="auto"/>
          </w:tcPr>
          <w:p w:rsidR="001918DF" w:rsidRPr="00573717" w:rsidRDefault="001918DF" w:rsidP="005E6A4D">
            <w:pPr>
              <w:jc w:val="center"/>
            </w:pPr>
            <w:r w:rsidRPr="00573717">
              <w:t>1.67</w:t>
            </w:r>
          </w:p>
        </w:tc>
        <w:tc>
          <w:tcPr>
            <w:tcW w:w="1907" w:type="dxa"/>
            <w:shd w:val="clear" w:color="auto" w:fill="auto"/>
          </w:tcPr>
          <w:p w:rsidR="001918DF" w:rsidRPr="00573717" w:rsidRDefault="001918DF" w:rsidP="005E6A4D">
            <w:r w:rsidRPr="00573717">
              <w:t>67 – 69</w:t>
            </w:r>
          </w:p>
        </w:tc>
      </w:tr>
      <w:tr w:rsidR="001918DF" w:rsidRPr="00573717" w:rsidTr="00573717">
        <w:trPr>
          <w:trHeight w:val="256"/>
        </w:trPr>
        <w:tc>
          <w:tcPr>
            <w:tcW w:w="816" w:type="dxa"/>
            <w:shd w:val="clear" w:color="auto" w:fill="auto"/>
          </w:tcPr>
          <w:p w:rsidR="001918DF" w:rsidRPr="00573717" w:rsidRDefault="001918DF" w:rsidP="005E6A4D">
            <w:r w:rsidRPr="00573717">
              <w:t>D+</w:t>
            </w:r>
          </w:p>
        </w:tc>
        <w:tc>
          <w:tcPr>
            <w:tcW w:w="2155" w:type="dxa"/>
            <w:shd w:val="clear" w:color="auto" w:fill="auto"/>
          </w:tcPr>
          <w:p w:rsidR="001918DF" w:rsidRPr="00573717" w:rsidRDefault="001918DF" w:rsidP="005E6A4D">
            <w:pPr>
              <w:jc w:val="center"/>
            </w:pPr>
            <w:r w:rsidRPr="00573717">
              <w:t>1.33</w:t>
            </w:r>
          </w:p>
        </w:tc>
        <w:tc>
          <w:tcPr>
            <w:tcW w:w="1907" w:type="dxa"/>
            <w:shd w:val="clear" w:color="auto" w:fill="auto"/>
          </w:tcPr>
          <w:p w:rsidR="001918DF" w:rsidRPr="00573717" w:rsidRDefault="001918DF" w:rsidP="005E6A4D">
            <w:r w:rsidRPr="00573717">
              <w:t>63 – 66</w:t>
            </w:r>
          </w:p>
        </w:tc>
      </w:tr>
      <w:tr w:rsidR="001918DF" w:rsidRPr="00573717" w:rsidTr="00573717">
        <w:trPr>
          <w:trHeight w:val="256"/>
        </w:trPr>
        <w:tc>
          <w:tcPr>
            <w:tcW w:w="816" w:type="dxa"/>
            <w:shd w:val="clear" w:color="auto" w:fill="auto"/>
          </w:tcPr>
          <w:p w:rsidR="001918DF" w:rsidRPr="00573717" w:rsidRDefault="001918DF" w:rsidP="005E6A4D">
            <w:r w:rsidRPr="00573717">
              <w:t>D</w:t>
            </w:r>
          </w:p>
        </w:tc>
        <w:tc>
          <w:tcPr>
            <w:tcW w:w="2155" w:type="dxa"/>
            <w:shd w:val="clear" w:color="auto" w:fill="auto"/>
          </w:tcPr>
          <w:p w:rsidR="001918DF" w:rsidRPr="00573717" w:rsidRDefault="001918DF" w:rsidP="005E6A4D">
            <w:pPr>
              <w:jc w:val="center"/>
            </w:pPr>
            <w:r w:rsidRPr="00573717">
              <w:t>1</w:t>
            </w:r>
          </w:p>
        </w:tc>
        <w:tc>
          <w:tcPr>
            <w:tcW w:w="1907" w:type="dxa"/>
            <w:shd w:val="clear" w:color="auto" w:fill="auto"/>
          </w:tcPr>
          <w:p w:rsidR="001918DF" w:rsidRPr="00573717" w:rsidRDefault="001918DF" w:rsidP="005E6A4D">
            <w:r w:rsidRPr="00573717">
              <w:t>60 – 62</w:t>
            </w:r>
          </w:p>
        </w:tc>
      </w:tr>
      <w:tr w:rsidR="001918DF" w:rsidRPr="00573717" w:rsidTr="00573717">
        <w:trPr>
          <w:trHeight w:val="256"/>
        </w:trPr>
        <w:tc>
          <w:tcPr>
            <w:tcW w:w="816" w:type="dxa"/>
            <w:shd w:val="clear" w:color="auto" w:fill="auto"/>
          </w:tcPr>
          <w:p w:rsidR="001918DF" w:rsidRPr="00573717" w:rsidRDefault="001918DF" w:rsidP="005E6A4D">
            <w:r w:rsidRPr="00573717">
              <w:t>F</w:t>
            </w:r>
          </w:p>
        </w:tc>
        <w:tc>
          <w:tcPr>
            <w:tcW w:w="2155" w:type="dxa"/>
            <w:shd w:val="clear" w:color="auto" w:fill="auto"/>
          </w:tcPr>
          <w:p w:rsidR="001918DF" w:rsidRPr="00573717" w:rsidRDefault="001918DF" w:rsidP="005E6A4D">
            <w:pPr>
              <w:jc w:val="center"/>
            </w:pPr>
            <w:r w:rsidRPr="00573717">
              <w:t>0</w:t>
            </w:r>
          </w:p>
        </w:tc>
        <w:tc>
          <w:tcPr>
            <w:tcW w:w="1907" w:type="dxa"/>
            <w:shd w:val="clear" w:color="auto" w:fill="auto"/>
          </w:tcPr>
          <w:p w:rsidR="001918DF" w:rsidRPr="00573717" w:rsidRDefault="001918DF" w:rsidP="005E6A4D">
            <w:r w:rsidRPr="00573717">
              <w:sym w:font="Symbol" w:char="F0A3"/>
            </w:r>
            <w:r w:rsidRPr="00573717">
              <w:t xml:space="preserve"> 59</w:t>
            </w:r>
          </w:p>
        </w:tc>
      </w:tr>
    </w:tbl>
    <w:p w:rsidR="008B2A18" w:rsidRPr="003906D4" w:rsidRDefault="008B2A18"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lastRenderedPageBreak/>
        <w:t>Textbook</w:t>
      </w:r>
      <w:r w:rsidR="009D1EDF">
        <w:rPr>
          <w:rFonts w:ascii="Verdana" w:hAnsi="Verdana"/>
          <w:b/>
          <w:smallCaps/>
          <w:sz w:val="18"/>
        </w:rPr>
        <w:t xml:space="preserve"> and References</w:t>
      </w:r>
    </w:p>
    <w:p w:rsidR="008B2A18" w:rsidRDefault="003650DD" w:rsidP="003650DD">
      <w:pPr>
        <w:pStyle w:val="ListParagraph"/>
        <w:numPr>
          <w:ilvl w:val="0"/>
          <w:numId w:val="9"/>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3650DD">
        <w:rPr>
          <w:sz w:val="24"/>
          <w:szCs w:val="24"/>
        </w:rPr>
        <w:t>E-Rese material provided by the instructor</w:t>
      </w:r>
      <w:r w:rsidR="0093659F">
        <w:rPr>
          <w:sz w:val="24"/>
          <w:szCs w:val="24"/>
        </w:rPr>
        <w:t xml:space="preserve"> or the blackboard.</w:t>
      </w:r>
    </w:p>
    <w:p w:rsidR="003650DD" w:rsidRDefault="003650DD" w:rsidP="003650DD">
      <w:pPr>
        <w:pStyle w:val="ListParagraph"/>
        <w:numPr>
          <w:ilvl w:val="0"/>
          <w:numId w:val="9"/>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 xml:space="preserve">Merck Manual, </w:t>
      </w:r>
      <w:hyperlink r:id="rId9" w:history="1">
        <w:r w:rsidRPr="00EA4FBC">
          <w:rPr>
            <w:rStyle w:val="Hyperlink"/>
            <w:sz w:val="24"/>
            <w:szCs w:val="24"/>
          </w:rPr>
          <w:t>www.merckmanuals.com/professional/index.html</w:t>
        </w:r>
      </w:hyperlink>
    </w:p>
    <w:p w:rsidR="007C594C" w:rsidRDefault="003650DD" w:rsidP="003650DD">
      <w:pPr>
        <w:pStyle w:val="ListParagraph"/>
        <w:numPr>
          <w:ilvl w:val="0"/>
          <w:numId w:val="9"/>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 xml:space="preserve">Further </w:t>
      </w:r>
      <w:r w:rsidR="0093659F">
        <w:rPr>
          <w:sz w:val="24"/>
          <w:szCs w:val="24"/>
        </w:rPr>
        <w:t xml:space="preserve">references and </w:t>
      </w:r>
      <w:r>
        <w:rPr>
          <w:sz w:val="24"/>
          <w:szCs w:val="24"/>
        </w:rPr>
        <w:t>links provided at the end of each lecture.</w:t>
      </w:r>
    </w:p>
    <w:p w:rsidR="00316D65" w:rsidRDefault="00316D65" w:rsidP="00316D65">
      <w:pPr>
        <w:pStyle w:val="ListParagraph"/>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086C59" w:rsidRPr="003650DD" w:rsidRDefault="00086C59" w:rsidP="00316D65">
      <w:pPr>
        <w:pStyle w:val="ListParagraph"/>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8B2A18" w:rsidRPr="003906D4" w:rsidRDefault="008B2A18" w:rsidP="00316D6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contextualSpacing/>
        <w:rPr>
          <w:rFonts w:ascii="Verdana" w:hAnsi="Verdana"/>
          <w:b/>
          <w:smallCaps/>
          <w:sz w:val="18"/>
        </w:rPr>
      </w:pPr>
      <w:r w:rsidRPr="003906D4">
        <w:rPr>
          <w:rFonts w:ascii="Verdana" w:hAnsi="Verdana"/>
          <w:b/>
          <w:smallCaps/>
          <w:sz w:val="18"/>
        </w:rPr>
        <w:t>Majo</w:t>
      </w:r>
      <w:r w:rsidR="003906D4" w:rsidRPr="003906D4">
        <w:rPr>
          <w:rFonts w:ascii="Verdana" w:hAnsi="Verdana"/>
          <w:b/>
          <w:smallCaps/>
          <w:sz w:val="18"/>
        </w:rPr>
        <w:t>r Topics Covered in the Course</w:t>
      </w:r>
      <w:r w:rsidR="009D1EDF">
        <w:rPr>
          <w:rFonts w:ascii="Verdana" w:hAnsi="Verdana"/>
          <w:b/>
          <w:smallCaps/>
          <w:sz w:val="18"/>
        </w:rPr>
        <w:t xml:space="preserve"> and Tentative Schedule</w:t>
      </w: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48078A" w:rsidRPr="003906D4" w:rsidRDefault="0048078A"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060"/>
        <w:gridCol w:w="1860"/>
      </w:tblGrid>
      <w:tr w:rsidR="003650DD" w:rsidRPr="00007856" w:rsidTr="000660B1">
        <w:tc>
          <w:tcPr>
            <w:tcW w:w="1080" w:type="dxa"/>
          </w:tcPr>
          <w:p w:rsidR="003650DD" w:rsidRPr="00007856" w:rsidRDefault="003650DD" w:rsidP="005E6A4D">
            <w:pPr>
              <w:pStyle w:val="Heading6"/>
              <w:rPr>
                <w:rFonts w:ascii="Cambria" w:eastAsia="Times New Roman" w:hAnsi="Cambria" w:cs="Times New Roman"/>
                <w:b/>
                <w:bCs/>
                <w:color w:val="243F60"/>
                <w:sz w:val="22"/>
                <w:szCs w:val="22"/>
              </w:rPr>
            </w:pPr>
          </w:p>
        </w:tc>
        <w:tc>
          <w:tcPr>
            <w:tcW w:w="6060" w:type="dxa"/>
          </w:tcPr>
          <w:p w:rsidR="003650DD" w:rsidRPr="00007856" w:rsidRDefault="003650DD" w:rsidP="005E6A4D">
            <w:pPr>
              <w:spacing w:line="240" w:lineRule="atLeast"/>
              <w:rPr>
                <w:b/>
                <w:bCs/>
                <w:sz w:val="22"/>
                <w:szCs w:val="22"/>
              </w:rPr>
            </w:pPr>
            <w:r w:rsidRPr="00007856">
              <w:rPr>
                <w:b/>
                <w:bCs/>
                <w:sz w:val="22"/>
                <w:szCs w:val="22"/>
              </w:rPr>
              <w:t>Lecture / activity</w:t>
            </w:r>
          </w:p>
        </w:tc>
        <w:tc>
          <w:tcPr>
            <w:tcW w:w="1860" w:type="dxa"/>
          </w:tcPr>
          <w:p w:rsidR="003650DD" w:rsidRPr="00007856" w:rsidRDefault="003650DD" w:rsidP="003650DD">
            <w:pPr>
              <w:spacing w:line="240" w:lineRule="atLeast"/>
              <w:rPr>
                <w:b/>
                <w:bCs/>
                <w:sz w:val="22"/>
                <w:szCs w:val="22"/>
              </w:rPr>
            </w:pPr>
            <w:r w:rsidRPr="00007856">
              <w:rPr>
                <w:b/>
                <w:bCs/>
                <w:sz w:val="22"/>
                <w:szCs w:val="22"/>
              </w:rPr>
              <w:t xml:space="preserve">Textbook Chap. </w:t>
            </w:r>
          </w:p>
        </w:tc>
      </w:tr>
      <w:tr w:rsidR="003650DD" w:rsidRPr="00007856" w:rsidTr="000660B1">
        <w:tc>
          <w:tcPr>
            <w:tcW w:w="1080" w:type="dxa"/>
          </w:tcPr>
          <w:p w:rsidR="003650DD" w:rsidRPr="00007856" w:rsidRDefault="00DF66C0" w:rsidP="005E6A4D">
            <w:pPr>
              <w:spacing w:line="240" w:lineRule="atLeast"/>
              <w:rPr>
                <w:sz w:val="22"/>
                <w:szCs w:val="22"/>
              </w:rPr>
            </w:pPr>
            <w:r>
              <w:rPr>
                <w:sz w:val="22"/>
                <w:szCs w:val="22"/>
              </w:rPr>
              <w:t>1</w:t>
            </w:r>
          </w:p>
        </w:tc>
        <w:tc>
          <w:tcPr>
            <w:tcW w:w="6060" w:type="dxa"/>
          </w:tcPr>
          <w:p w:rsidR="003650DD" w:rsidRPr="003E776B" w:rsidRDefault="00DF66C0" w:rsidP="005E6A4D">
            <w:pPr>
              <w:spacing w:line="240" w:lineRule="atLeast"/>
              <w:rPr>
                <w:b/>
                <w:sz w:val="22"/>
                <w:szCs w:val="22"/>
              </w:rPr>
            </w:pPr>
            <w:r w:rsidRPr="003E776B">
              <w:rPr>
                <w:b/>
                <w:sz w:val="22"/>
                <w:szCs w:val="22"/>
              </w:rPr>
              <w:t xml:space="preserve">Nutrition and a healthy diet </w:t>
            </w:r>
          </w:p>
          <w:p w:rsidR="00DB192A" w:rsidRDefault="00DB192A" w:rsidP="005E6A4D">
            <w:pPr>
              <w:spacing w:line="240" w:lineRule="atLeast"/>
              <w:rPr>
                <w:sz w:val="22"/>
                <w:szCs w:val="22"/>
              </w:rPr>
            </w:pPr>
            <w:r>
              <w:rPr>
                <w:sz w:val="22"/>
                <w:szCs w:val="22"/>
              </w:rPr>
              <w:t>-Discriminate between health</w:t>
            </w:r>
            <w:r w:rsidR="0048078A">
              <w:rPr>
                <w:sz w:val="22"/>
                <w:szCs w:val="22"/>
              </w:rPr>
              <w:t xml:space="preserve">y </w:t>
            </w:r>
            <w:r>
              <w:rPr>
                <w:sz w:val="22"/>
                <w:szCs w:val="22"/>
              </w:rPr>
              <w:t>and unhealthy diet</w:t>
            </w:r>
          </w:p>
          <w:p w:rsidR="0048078A" w:rsidRDefault="00DB192A" w:rsidP="005E6A4D">
            <w:pPr>
              <w:spacing w:line="240" w:lineRule="atLeast"/>
              <w:rPr>
                <w:sz w:val="22"/>
                <w:szCs w:val="22"/>
              </w:rPr>
            </w:pPr>
            <w:r>
              <w:rPr>
                <w:sz w:val="22"/>
                <w:szCs w:val="22"/>
              </w:rPr>
              <w:t>-</w:t>
            </w:r>
            <w:r w:rsidR="0048078A">
              <w:rPr>
                <w:sz w:val="22"/>
                <w:szCs w:val="22"/>
              </w:rPr>
              <w:t xml:space="preserve"> Discriminate between Macro and Micro Nutrients</w:t>
            </w:r>
          </w:p>
          <w:p w:rsidR="00DB192A" w:rsidRDefault="00DB192A" w:rsidP="005E6A4D">
            <w:pPr>
              <w:spacing w:line="240" w:lineRule="atLeast"/>
              <w:rPr>
                <w:sz w:val="22"/>
                <w:szCs w:val="22"/>
              </w:rPr>
            </w:pPr>
            <w:r>
              <w:rPr>
                <w:sz w:val="22"/>
                <w:szCs w:val="22"/>
              </w:rPr>
              <w:t>Explain the importance of a balanced diet.</w:t>
            </w:r>
          </w:p>
          <w:p w:rsidR="00DB192A" w:rsidRDefault="0048078A" w:rsidP="005E6A4D">
            <w:pPr>
              <w:spacing w:line="240" w:lineRule="atLeast"/>
              <w:rPr>
                <w:sz w:val="22"/>
                <w:szCs w:val="22"/>
              </w:rPr>
            </w:pPr>
            <w:r>
              <w:rPr>
                <w:sz w:val="22"/>
                <w:szCs w:val="22"/>
              </w:rPr>
              <w:t>-</w:t>
            </w:r>
            <w:r w:rsidR="00DB192A">
              <w:rPr>
                <w:sz w:val="22"/>
                <w:szCs w:val="22"/>
              </w:rPr>
              <w:t>Nutrition and obesity,</w:t>
            </w:r>
          </w:p>
          <w:p w:rsidR="00DF66C0" w:rsidRPr="00007856" w:rsidRDefault="00DB192A" w:rsidP="00DB192A">
            <w:pPr>
              <w:spacing w:line="240" w:lineRule="atLeast"/>
              <w:rPr>
                <w:sz w:val="22"/>
                <w:szCs w:val="22"/>
              </w:rPr>
            </w:pPr>
            <w:r>
              <w:rPr>
                <w:sz w:val="22"/>
                <w:szCs w:val="22"/>
              </w:rPr>
              <w:t>-Discuss the relationship between healthy diet and variety of diseases .</w:t>
            </w:r>
          </w:p>
        </w:tc>
        <w:tc>
          <w:tcPr>
            <w:tcW w:w="1860" w:type="dxa"/>
          </w:tcPr>
          <w:p w:rsidR="003650DD" w:rsidRPr="00007856" w:rsidRDefault="003650DD" w:rsidP="003650DD">
            <w:pPr>
              <w:spacing w:line="240" w:lineRule="atLeast"/>
              <w:rPr>
                <w:sz w:val="22"/>
                <w:szCs w:val="22"/>
              </w:rPr>
            </w:pPr>
            <w:r>
              <w:rPr>
                <w:sz w:val="22"/>
                <w:szCs w:val="22"/>
              </w:rPr>
              <w:t>PPT:E-res</w:t>
            </w:r>
          </w:p>
        </w:tc>
      </w:tr>
      <w:tr w:rsidR="00DF66C0" w:rsidRPr="00007856" w:rsidTr="000660B1">
        <w:tc>
          <w:tcPr>
            <w:tcW w:w="1080" w:type="dxa"/>
          </w:tcPr>
          <w:p w:rsidR="00DF66C0" w:rsidRDefault="00DF66C0" w:rsidP="005E6A4D">
            <w:pPr>
              <w:spacing w:line="240" w:lineRule="atLeast"/>
              <w:rPr>
                <w:sz w:val="22"/>
                <w:szCs w:val="22"/>
              </w:rPr>
            </w:pPr>
            <w:r>
              <w:rPr>
                <w:sz w:val="22"/>
                <w:szCs w:val="22"/>
              </w:rPr>
              <w:t>2</w:t>
            </w:r>
          </w:p>
        </w:tc>
        <w:tc>
          <w:tcPr>
            <w:tcW w:w="6060" w:type="dxa"/>
          </w:tcPr>
          <w:p w:rsidR="00DF66C0" w:rsidRPr="003E776B" w:rsidRDefault="0048078A" w:rsidP="005E6A4D">
            <w:pPr>
              <w:spacing w:line="240" w:lineRule="atLeast"/>
              <w:rPr>
                <w:b/>
                <w:sz w:val="22"/>
                <w:szCs w:val="22"/>
              </w:rPr>
            </w:pPr>
            <w:r>
              <w:rPr>
                <w:b/>
                <w:sz w:val="22"/>
                <w:szCs w:val="22"/>
              </w:rPr>
              <w:t>Hyper Lip</w:t>
            </w:r>
            <w:r w:rsidR="00E253B3">
              <w:rPr>
                <w:b/>
                <w:sz w:val="22"/>
                <w:szCs w:val="22"/>
              </w:rPr>
              <w:t>i</w:t>
            </w:r>
            <w:r>
              <w:rPr>
                <w:b/>
                <w:sz w:val="22"/>
                <w:szCs w:val="22"/>
              </w:rPr>
              <w:t xml:space="preserve">demia and Hypertension </w:t>
            </w:r>
          </w:p>
          <w:p w:rsidR="00DF66C0" w:rsidRDefault="00DF66C0" w:rsidP="005E6A4D">
            <w:pPr>
              <w:spacing w:line="240" w:lineRule="atLeast"/>
              <w:rPr>
                <w:sz w:val="22"/>
                <w:szCs w:val="22"/>
              </w:rPr>
            </w:pPr>
            <w:r>
              <w:rPr>
                <w:sz w:val="22"/>
                <w:szCs w:val="22"/>
              </w:rPr>
              <w:t>-Hypercholesteremia and atherosclerosis.</w:t>
            </w:r>
          </w:p>
          <w:p w:rsidR="00DF66C0" w:rsidRDefault="00DF66C0" w:rsidP="005E6A4D">
            <w:pPr>
              <w:spacing w:line="240" w:lineRule="atLeast"/>
              <w:rPr>
                <w:sz w:val="22"/>
                <w:szCs w:val="22"/>
              </w:rPr>
            </w:pPr>
            <w:r>
              <w:rPr>
                <w:sz w:val="22"/>
                <w:szCs w:val="22"/>
              </w:rPr>
              <w:t>-Cerebrovascular accidents and heart attacks.</w:t>
            </w:r>
          </w:p>
          <w:p w:rsidR="00DF66C0" w:rsidRDefault="00DF66C0" w:rsidP="005E6A4D">
            <w:pPr>
              <w:spacing w:line="240" w:lineRule="atLeast"/>
              <w:rPr>
                <w:sz w:val="22"/>
                <w:szCs w:val="22"/>
              </w:rPr>
            </w:pPr>
            <w:r>
              <w:rPr>
                <w:sz w:val="22"/>
                <w:szCs w:val="22"/>
              </w:rPr>
              <w:t>-Salt and hypertension.</w:t>
            </w:r>
          </w:p>
        </w:tc>
        <w:tc>
          <w:tcPr>
            <w:tcW w:w="1860" w:type="dxa"/>
          </w:tcPr>
          <w:p w:rsidR="00DF66C0" w:rsidRDefault="00DF66C0" w:rsidP="003650DD">
            <w:pPr>
              <w:spacing w:line="240" w:lineRule="atLeast"/>
              <w:rPr>
                <w:sz w:val="22"/>
                <w:szCs w:val="22"/>
              </w:rPr>
            </w:pPr>
          </w:p>
        </w:tc>
      </w:tr>
      <w:tr w:rsidR="0048078A" w:rsidRPr="00007856" w:rsidTr="000660B1">
        <w:tc>
          <w:tcPr>
            <w:tcW w:w="1080" w:type="dxa"/>
          </w:tcPr>
          <w:p w:rsidR="0048078A" w:rsidRPr="00007856" w:rsidRDefault="0048078A" w:rsidP="00B616DC">
            <w:pPr>
              <w:spacing w:line="240" w:lineRule="atLeast"/>
              <w:rPr>
                <w:sz w:val="22"/>
                <w:szCs w:val="22"/>
              </w:rPr>
            </w:pPr>
            <w:r>
              <w:rPr>
                <w:sz w:val="22"/>
                <w:szCs w:val="22"/>
              </w:rPr>
              <w:t>3</w:t>
            </w:r>
          </w:p>
        </w:tc>
        <w:tc>
          <w:tcPr>
            <w:tcW w:w="6060" w:type="dxa"/>
          </w:tcPr>
          <w:p w:rsidR="0048078A" w:rsidRPr="003E776B" w:rsidRDefault="0048078A" w:rsidP="00B616DC">
            <w:pPr>
              <w:spacing w:line="240" w:lineRule="atLeast"/>
              <w:rPr>
                <w:b/>
                <w:sz w:val="22"/>
                <w:szCs w:val="22"/>
              </w:rPr>
            </w:pPr>
            <w:r w:rsidRPr="003E776B">
              <w:rPr>
                <w:b/>
                <w:sz w:val="22"/>
                <w:szCs w:val="22"/>
              </w:rPr>
              <w:t>Diabetes</w:t>
            </w:r>
          </w:p>
          <w:p w:rsidR="0048078A" w:rsidRDefault="0048078A" w:rsidP="00B616DC">
            <w:pPr>
              <w:spacing w:line="240" w:lineRule="atLeast"/>
              <w:rPr>
                <w:sz w:val="22"/>
                <w:szCs w:val="22"/>
              </w:rPr>
            </w:pPr>
            <w:r>
              <w:rPr>
                <w:sz w:val="22"/>
                <w:szCs w:val="22"/>
              </w:rPr>
              <w:t>-Definition and types.</w:t>
            </w:r>
          </w:p>
          <w:p w:rsidR="0048078A" w:rsidRDefault="0048078A" w:rsidP="00B616DC">
            <w:pPr>
              <w:spacing w:line="240" w:lineRule="atLeast"/>
              <w:rPr>
                <w:sz w:val="22"/>
                <w:szCs w:val="22"/>
              </w:rPr>
            </w:pPr>
            <w:r>
              <w:rPr>
                <w:sz w:val="22"/>
                <w:szCs w:val="22"/>
              </w:rPr>
              <w:t>-Diagnosis, risk factors and genetic predisposition.</w:t>
            </w:r>
          </w:p>
          <w:p w:rsidR="0048078A" w:rsidRDefault="0048078A" w:rsidP="00B616DC">
            <w:pPr>
              <w:spacing w:line="240" w:lineRule="atLeast"/>
              <w:rPr>
                <w:sz w:val="22"/>
                <w:szCs w:val="22"/>
              </w:rPr>
            </w:pPr>
            <w:r>
              <w:rPr>
                <w:sz w:val="22"/>
                <w:szCs w:val="22"/>
              </w:rPr>
              <w:t>-Complications of diabetes, acute and chronic.</w:t>
            </w:r>
          </w:p>
          <w:p w:rsidR="0048078A" w:rsidRDefault="0048078A" w:rsidP="00B616DC">
            <w:pPr>
              <w:spacing w:line="240" w:lineRule="atLeast"/>
              <w:rPr>
                <w:sz w:val="22"/>
                <w:szCs w:val="22"/>
              </w:rPr>
            </w:pPr>
            <w:r>
              <w:rPr>
                <w:sz w:val="22"/>
                <w:szCs w:val="22"/>
              </w:rPr>
              <w:t>-Prevention and treatment.</w:t>
            </w:r>
          </w:p>
        </w:tc>
        <w:tc>
          <w:tcPr>
            <w:tcW w:w="1860" w:type="dxa"/>
          </w:tcPr>
          <w:p w:rsidR="0048078A" w:rsidRPr="00007856" w:rsidRDefault="0048078A" w:rsidP="00B616DC">
            <w:pPr>
              <w:spacing w:line="240" w:lineRule="atLeast"/>
              <w:rPr>
                <w:sz w:val="22"/>
                <w:szCs w:val="22"/>
              </w:rPr>
            </w:pPr>
            <w:r>
              <w:rPr>
                <w:sz w:val="22"/>
                <w:szCs w:val="22"/>
              </w:rPr>
              <w:t>#</w:t>
            </w:r>
          </w:p>
        </w:tc>
      </w:tr>
      <w:tr w:rsidR="0048078A" w:rsidRPr="00007856" w:rsidTr="000660B1">
        <w:tc>
          <w:tcPr>
            <w:tcW w:w="1080" w:type="dxa"/>
          </w:tcPr>
          <w:p w:rsidR="0048078A" w:rsidRPr="00007856" w:rsidRDefault="0048078A" w:rsidP="00B616DC">
            <w:pPr>
              <w:spacing w:line="240" w:lineRule="atLeast"/>
              <w:rPr>
                <w:sz w:val="22"/>
                <w:szCs w:val="22"/>
              </w:rPr>
            </w:pPr>
            <w:r>
              <w:rPr>
                <w:sz w:val="22"/>
                <w:szCs w:val="22"/>
              </w:rPr>
              <w:t>4</w:t>
            </w:r>
          </w:p>
        </w:tc>
        <w:tc>
          <w:tcPr>
            <w:tcW w:w="6060" w:type="dxa"/>
          </w:tcPr>
          <w:p w:rsidR="0048078A" w:rsidRPr="003E776B" w:rsidRDefault="0048078A" w:rsidP="00B616DC">
            <w:pPr>
              <w:spacing w:line="240" w:lineRule="atLeast"/>
              <w:rPr>
                <w:b/>
                <w:sz w:val="22"/>
                <w:szCs w:val="22"/>
              </w:rPr>
            </w:pPr>
            <w:r w:rsidRPr="003E776B">
              <w:rPr>
                <w:b/>
                <w:sz w:val="22"/>
                <w:szCs w:val="22"/>
              </w:rPr>
              <w:t>Stress and Health</w:t>
            </w:r>
          </w:p>
          <w:p w:rsidR="0048078A" w:rsidRDefault="0048078A" w:rsidP="00B616DC">
            <w:pPr>
              <w:spacing w:line="240" w:lineRule="atLeast"/>
              <w:rPr>
                <w:sz w:val="22"/>
                <w:szCs w:val="22"/>
              </w:rPr>
            </w:pPr>
            <w:r>
              <w:rPr>
                <w:sz w:val="22"/>
                <w:szCs w:val="22"/>
              </w:rPr>
              <w:t>-Definition and effects of stress on the body.</w:t>
            </w:r>
          </w:p>
          <w:p w:rsidR="0048078A" w:rsidRPr="00007856" w:rsidRDefault="0048078A" w:rsidP="00B616DC">
            <w:pPr>
              <w:spacing w:line="240" w:lineRule="atLeast"/>
              <w:rPr>
                <w:sz w:val="22"/>
                <w:szCs w:val="22"/>
              </w:rPr>
            </w:pPr>
            <w:r>
              <w:rPr>
                <w:sz w:val="22"/>
                <w:szCs w:val="22"/>
              </w:rPr>
              <w:t>Identify stress induced health problems.(hypertension, heart attacks, cardiovascular problems, anxiety &amp; depression and other related diseases.</w:t>
            </w:r>
          </w:p>
        </w:tc>
        <w:tc>
          <w:tcPr>
            <w:tcW w:w="1860" w:type="dxa"/>
          </w:tcPr>
          <w:p w:rsidR="0048078A" w:rsidRPr="00007856" w:rsidRDefault="0048078A" w:rsidP="00B616DC">
            <w:pPr>
              <w:spacing w:line="240" w:lineRule="atLeast"/>
              <w:rPr>
                <w:sz w:val="22"/>
                <w:szCs w:val="22"/>
              </w:rPr>
            </w:pPr>
            <w:r>
              <w:rPr>
                <w:sz w:val="22"/>
                <w:szCs w:val="22"/>
              </w:rPr>
              <w:t>#</w:t>
            </w:r>
          </w:p>
        </w:tc>
      </w:tr>
      <w:tr w:rsidR="0048078A" w:rsidRPr="00007856" w:rsidTr="000660B1">
        <w:tc>
          <w:tcPr>
            <w:tcW w:w="1080" w:type="dxa"/>
          </w:tcPr>
          <w:p w:rsidR="0048078A" w:rsidRPr="00007856" w:rsidRDefault="0048078A" w:rsidP="00B616DC">
            <w:pPr>
              <w:spacing w:line="240" w:lineRule="atLeast"/>
              <w:rPr>
                <w:sz w:val="22"/>
                <w:szCs w:val="22"/>
              </w:rPr>
            </w:pPr>
            <w:r>
              <w:rPr>
                <w:sz w:val="22"/>
                <w:szCs w:val="22"/>
              </w:rPr>
              <w:t>5</w:t>
            </w:r>
          </w:p>
        </w:tc>
        <w:tc>
          <w:tcPr>
            <w:tcW w:w="6060" w:type="dxa"/>
          </w:tcPr>
          <w:p w:rsidR="0048078A" w:rsidRPr="003E776B" w:rsidRDefault="0048078A" w:rsidP="00B616DC">
            <w:pPr>
              <w:spacing w:line="240" w:lineRule="atLeast"/>
              <w:rPr>
                <w:b/>
                <w:sz w:val="22"/>
                <w:szCs w:val="22"/>
              </w:rPr>
            </w:pPr>
            <w:r w:rsidRPr="003E776B">
              <w:rPr>
                <w:b/>
                <w:sz w:val="22"/>
                <w:szCs w:val="22"/>
              </w:rPr>
              <w:t>Alcoholism</w:t>
            </w:r>
          </w:p>
          <w:p w:rsidR="0048078A" w:rsidRDefault="0048078A" w:rsidP="00B616DC">
            <w:pPr>
              <w:spacing w:line="240" w:lineRule="atLeast"/>
              <w:rPr>
                <w:sz w:val="22"/>
                <w:szCs w:val="22"/>
              </w:rPr>
            </w:pPr>
            <w:r>
              <w:rPr>
                <w:sz w:val="22"/>
                <w:szCs w:val="22"/>
              </w:rPr>
              <w:t>-Definition, risk factors for abuse and addiction.</w:t>
            </w:r>
          </w:p>
          <w:p w:rsidR="0048078A" w:rsidRDefault="0048078A" w:rsidP="00B616DC">
            <w:pPr>
              <w:spacing w:line="240" w:lineRule="atLeast"/>
              <w:rPr>
                <w:sz w:val="22"/>
                <w:szCs w:val="22"/>
              </w:rPr>
            </w:pPr>
            <w:r>
              <w:rPr>
                <w:sz w:val="22"/>
                <w:szCs w:val="22"/>
              </w:rPr>
              <w:t>-Effects of alcohol intake on the body.</w:t>
            </w:r>
          </w:p>
          <w:p w:rsidR="0048078A" w:rsidRDefault="0048078A" w:rsidP="00B616DC">
            <w:pPr>
              <w:spacing w:line="240" w:lineRule="atLeast"/>
              <w:rPr>
                <w:sz w:val="22"/>
                <w:szCs w:val="22"/>
              </w:rPr>
            </w:pPr>
            <w:r>
              <w:rPr>
                <w:sz w:val="22"/>
                <w:szCs w:val="22"/>
              </w:rPr>
              <w:t>Diseases related to alcohol intake.</w:t>
            </w:r>
          </w:p>
          <w:p w:rsidR="0048078A" w:rsidRDefault="0048078A" w:rsidP="00B616DC">
            <w:pPr>
              <w:spacing w:line="240" w:lineRule="atLeast"/>
              <w:rPr>
                <w:sz w:val="22"/>
                <w:szCs w:val="22"/>
              </w:rPr>
            </w:pPr>
            <w:r>
              <w:rPr>
                <w:sz w:val="22"/>
                <w:szCs w:val="22"/>
              </w:rPr>
              <w:t>Management and rehabilitation.</w:t>
            </w:r>
          </w:p>
        </w:tc>
        <w:tc>
          <w:tcPr>
            <w:tcW w:w="1860" w:type="dxa"/>
          </w:tcPr>
          <w:p w:rsidR="0048078A" w:rsidRPr="00007856" w:rsidRDefault="0048078A" w:rsidP="00B616DC">
            <w:pPr>
              <w:spacing w:line="240" w:lineRule="atLeast"/>
              <w:rPr>
                <w:sz w:val="22"/>
                <w:szCs w:val="22"/>
              </w:rPr>
            </w:pPr>
            <w:r>
              <w:rPr>
                <w:sz w:val="22"/>
                <w:szCs w:val="22"/>
              </w:rPr>
              <w:t>#</w:t>
            </w:r>
          </w:p>
        </w:tc>
      </w:tr>
      <w:tr w:rsidR="0048078A" w:rsidRPr="00007856" w:rsidTr="000660B1">
        <w:tc>
          <w:tcPr>
            <w:tcW w:w="1080" w:type="dxa"/>
          </w:tcPr>
          <w:p w:rsidR="0048078A" w:rsidRPr="00007856" w:rsidRDefault="0048078A" w:rsidP="00B616DC">
            <w:pPr>
              <w:spacing w:line="240" w:lineRule="atLeast"/>
              <w:rPr>
                <w:sz w:val="22"/>
                <w:szCs w:val="22"/>
              </w:rPr>
            </w:pPr>
            <w:r>
              <w:rPr>
                <w:sz w:val="22"/>
                <w:szCs w:val="22"/>
              </w:rPr>
              <w:t>6</w:t>
            </w:r>
          </w:p>
        </w:tc>
        <w:tc>
          <w:tcPr>
            <w:tcW w:w="6060" w:type="dxa"/>
          </w:tcPr>
          <w:p w:rsidR="0048078A" w:rsidRPr="003E776B" w:rsidRDefault="0048078A" w:rsidP="00B616DC">
            <w:pPr>
              <w:spacing w:line="240" w:lineRule="atLeast"/>
              <w:rPr>
                <w:b/>
                <w:sz w:val="22"/>
                <w:szCs w:val="22"/>
              </w:rPr>
            </w:pPr>
            <w:r w:rsidRPr="003E776B">
              <w:rPr>
                <w:b/>
                <w:sz w:val="22"/>
                <w:szCs w:val="22"/>
              </w:rPr>
              <w:t>Drugs and drug abuse.</w:t>
            </w:r>
          </w:p>
          <w:p w:rsidR="0048078A" w:rsidRDefault="0048078A" w:rsidP="00B616DC">
            <w:pPr>
              <w:spacing w:line="240" w:lineRule="atLeast"/>
              <w:rPr>
                <w:sz w:val="22"/>
                <w:szCs w:val="22"/>
              </w:rPr>
            </w:pPr>
            <w:r>
              <w:rPr>
                <w:sz w:val="22"/>
                <w:szCs w:val="22"/>
              </w:rPr>
              <w:t>-Definition of drugs and drugs use( narcotics, pain killers…)</w:t>
            </w:r>
          </w:p>
          <w:p w:rsidR="0048078A" w:rsidRDefault="0048078A" w:rsidP="00B616DC">
            <w:pPr>
              <w:spacing w:line="240" w:lineRule="atLeast"/>
              <w:rPr>
                <w:sz w:val="22"/>
                <w:szCs w:val="22"/>
              </w:rPr>
            </w:pPr>
            <w:r>
              <w:rPr>
                <w:sz w:val="22"/>
                <w:szCs w:val="22"/>
              </w:rPr>
              <w:t xml:space="preserve">-Drug abuse, dependence, </w:t>
            </w:r>
            <w:r w:rsidR="00E253B3">
              <w:rPr>
                <w:sz w:val="22"/>
                <w:szCs w:val="22"/>
              </w:rPr>
              <w:t>tolerance</w:t>
            </w:r>
            <w:r>
              <w:rPr>
                <w:sz w:val="22"/>
                <w:szCs w:val="22"/>
              </w:rPr>
              <w:t xml:space="preserve"> and addiction.</w:t>
            </w:r>
          </w:p>
          <w:p w:rsidR="0048078A" w:rsidRDefault="0048078A" w:rsidP="00B616DC">
            <w:pPr>
              <w:spacing w:line="240" w:lineRule="atLeast"/>
              <w:rPr>
                <w:sz w:val="22"/>
                <w:szCs w:val="22"/>
              </w:rPr>
            </w:pPr>
            <w:r>
              <w:rPr>
                <w:sz w:val="22"/>
                <w:szCs w:val="22"/>
              </w:rPr>
              <w:t>-Brief description of commonly abused drugs including steroids.</w:t>
            </w:r>
          </w:p>
          <w:p w:rsidR="0048078A" w:rsidRPr="00007856" w:rsidRDefault="0048078A" w:rsidP="00B616DC">
            <w:pPr>
              <w:spacing w:line="240" w:lineRule="atLeast"/>
              <w:rPr>
                <w:sz w:val="22"/>
                <w:szCs w:val="22"/>
              </w:rPr>
            </w:pPr>
            <w:r>
              <w:rPr>
                <w:sz w:val="22"/>
                <w:szCs w:val="22"/>
              </w:rPr>
              <w:t>-Addiction management.</w:t>
            </w:r>
          </w:p>
        </w:tc>
        <w:tc>
          <w:tcPr>
            <w:tcW w:w="1860" w:type="dxa"/>
          </w:tcPr>
          <w:p w:rsidR="0048078A" w:rsidRPr="00007856" w:rsidRDefault="0048078A" w:rsidP="00B616DC">
            <w:pPr>
              <w:spacing w:line="240" w:lineRule="atLeast"/>
              <w:rPr>
                <w:sz w:val="22"/>
                <w:szCs w:val="22"/>
              </w:rPr>
            </w:pPr>
            <w:r>
              <w:rPr>
                <w:sz w:val="22"/>
                <w:szCs w:val="22"/>
              </w:rPr>
              <w:t>#</w:t>
            </w:r>
          </w:p>
        </w:tc>
      </w:tr>
      <w:tr w:rsidR="0048078A" w:rsidRPr="00007856" w:rsidTr="000660B1">
        <w:tc>
          <w:tcPr>
            <w:tcW w:w="1080" w:type="dxa"/>
          </w:tcPr>
          <w:p w:rsidR="0048078A" w:rsidRPr="00007856" w:rsidRDefault="00C50E9C" w:rsidP="00B616DC">
            <w:pPr>
              <w:spacing w:line="240" w:lineRule="atLeast"/>
              <w:rPr>
                <w:sz w:val="22"/>
                <w:szCs w:val="22"/>
              </w:rPr>
            </w:pPr>
            <w:r>
              <w:rPr>
                <w:sz w:val="22"/>
                <w:szCs w:val="22"/>
              </w:rPr>
              <w:t>7</w:t>
            </w:r>
          </w:p>
        </w:tc>
        <w:tc>
          <w:tcPr>
            <w:tcW w:w="6060" w:type="dxa"/>
          </w:tcPr>
          <w:p w:rsidR="0048078A" w:rsidRDefault="0048078A" w:rsidP="00B616DC">
            <w:pPr>
              <w:spacing w:line="240" w:lineRule="atLeast"/>
              <w:rPr>
                <w:b/>
                <w:sz w:val="22"/>
                <w:szCs w:val="22"/>
                <w:lang w:val="en-GB"/>
              </w:rPr>
            </w:pPr>
            <w:r>
              <w:rPr>
                <w:b/>
                <w:sz w:val="22"/>
                <w:szCs w:val="22"/>
                <w:lang w:val="en-GB"/>
              </w:rPr>
              <w:t xml:space="preserve">Infection and Immunity </w:t>
            </w:r>
          </w:p>
          <w:p w:rsidR="0048078A" w:rsidRDefault="0048078A" w:rsidP="00B616DC">
            <w:pPr>
              <w:spacing w:line="240" w:lineRule="atLeast"/>
              <w:rPr>
                <w:sz w:val="22"/>
                <w:szCs w:val="22"/>
                <w:lang w:val="en-GB"/>
              </w:rPr>
            </w:pPr>
            <w:r>
              <w:rPr>
                <w:sz w:val="22"/>
                <w:szCs w:val="22"/>
                <w:lang w:val="en-GB"/>
              </w:rPr>
              <w:t>-Description of the immune system and its role.</w:t>
            </w:r>
          </w:p>
          <w:p w:rsidR="0048078A" w:rsidRDefault="0048078A" w:rsidP="00B616DC">
            <w:pPr>
              <w:spacing w:line="240" w:lineRule="atLeast"/>
              <w:rPr>
                <w:sz w:val="22"/>
                <w:szCs w:val="22"/>
                <w:lang w:val="en-GB"/>
              </w:rPr>
            </w:pPr>
            <w:r>
              <w:rPr>
                <w:sz w:val="22"/>
                <w:szCs w:val="22"/>
                <w:lang w:val="en-GB"/>
              </w:rPr>
              <w:t>-Auto immune diseases, anaphylactic shock,</w:t>
            </w:r>
          </w:p>
          <w:p w:rsidR="0048078A" w:rsidRDefault="0048078A" w:rsidP="00B616DC">
            <w:pPr>
              <w:spacing w:line="240" w:lineRule="atLeast"/>
              <w:rPr>
                <w:sz w:val="22"/>
                <w:szCs w:val="22"/>
                <w:lang w:val="en-GB"/>
              </w:rPr>
            </w:pPr>
            <w:r>
              <w:rPr>
                <w:sz w:val="22"/>
                <w:szCs w:val="22"/>
                <w:lang w:val="en-GB"/>
              </w:rPr>
              <w:t>-Immunosuppression.</w:t>
            </w:r>
          </w:p>
          <w:p w:rsidR="0048078A" w:rsidRDefault="0048078A" w:rsidP="00B616DC">
            <w:pPr>
              <w:spacing w:line="240" w:lineRule="atLeast"/>
              <w:rPr>
                <w:sz w:val="22"/>
                <w:szCs w:val="22"/>
                <w:lang w:val="en-GB"/>
              </w:rPr>
            </w:pPr>
            <w:r>
              <w:rPr>
                <w:sz w:val="22"/>
                <w:szCs w:val="22"/>
                <w:lang w:val="en-GB"/>
              </w:rPr>
              <w:t>-Importance of vaccination in cancer and disease prevention.</w:t>
            </w:r>
          </w:p>
          <w:p w:rsidR="0048078A" w:rsidRDefault="0048078A" w:rsidP="00B616DC">
            <w:pPr>
              <w:spacing w:line="240" w:lineRule="atLeast"/>
              <w:rPr>
                <w:sz w:val="22"/>
                <w:szCs w:val="22"/>
                <w:lang w:val="en-GB"/>
              </w:rPr>
            </w:pPr>
            <w:r>
              <w:rPr>
                <w:sz w:val="22"/>
                <w:szCs w:val="22"/>
                <w:lang w:val="en-GB"/>
              </w:rPr>
              <w:t>-Definition of anemia types.</w:t>
            </w:r>
          </w:p>
          <w:p w:rsidR="0048078A" w:rsidRDefault="0048078A" w:rsidP="00B616DC">
            <w:pPr>
              <w:spacing w:line="240" w:lineRule="atLeast"/>
              <w:rPr>
                <w:sz w:val="22"/>
                <w:szCs w:val="22"/>
                <w:lang w:val="en-GB"/>
              </w:rPr>
            </w:pPr>
            <w:r>
              <w:rPr>
                <w:sz w:val="22"/>
                <w:szCs w:val="22"/>
                <w:lang w:val="en-GB"/>
              </w:rPr>
              <w:t>-Thalassemia: definition and types.</w:t>
            </w:r>
          </w:p>
          <w:p w:rsidR="0048078A" w:rsidRPr="00007856" w:rsidRDefault="0048078A" w:rsidP="00B616DC">
            <w:pPr>
              <w:spacing w:line="240" w:lineRule="atLeast"/>
              <w:rPr>
                <w:sz w:val="22"/>
                <w:szCs w:val="22"/>
                <w:lang w:val="en-GB"/>
              </w:rPr>
            </w:pPr>
            <w:r>
              <w:rPr>
                <w:sz w:val="22"/>
                <w:szCs w:val="22"/>
                <w:lang w:val="en-GB"/>
              </w:rPr>
              <w:t>Treatment and prevention.</w:t>
            </w:r>
          </w:p>
        </w:tc>
        <w:tc>
          <w:tcPr>
            <w:tcW w:w="1860" w:type="dxa"/>
          </w:tcPr>
          <w:p w:rsidR="0048078A" w:rsidRPr="00007856" w:rsidRDefault="0048078A" w:rsidP="00B616DC">
            <w:pPr>
              <w:spacing w:line="240" w:lineRule="atLeast"/>
              <w:rPr>
                <w:sz w:val="22"/>
                <w:szCs w:val="22"/>
              </w:rPr>
            </w:pPr>
            <w:r>
              <w:rPr>
                <w:sz w:val="22"/>
                <w:szCs w:val="22"/>
              </w:rPr>
              <w:t>#</w:t>
            </w:r>
          </w:p>
        </w:tc>
      </w:tr>
      <w:tr w:rsidR="003650DD" w:rsidRPr="00007856" w:rsidTr="000660B1">
        <w:tc>
          <w:tcPr>
            <w:tcW w:w="1080" w:type="dxa"/>
          </w:tcPr>
          <w:p w:rsidR="003650DD" w:rsidRPr="00007856" w:rsidRDefault="0048078A" w:rsidP="005E6A4D">
            <w:pPr>
              <w:spacing w:line="240" w:lineRule="atLeast"/>
              <w:rPr>
                <w:sz w:val="22"/>
                <w:szCs w:val="22"/>
              </w:rPr>
            </w:pPr>
            <w:r>
              <w:rPr>
                <w:sz w:val="22"/>
                <w:szCs w:val="22"/>
              </w:rPr>
              <w:t>8</w:t>
            </w:r>
          </w:p>
        </w:tc>
        <w:tc>
          <w:tcPr>
            <w:tcW w:w="6060" w:type="dxa"/>
          </w:tcPr>
          <w:p w:rsidR="003650DD" w:rsidRPr="003E776B" w:rsidRDefault="00DB192A" w:rsidP="005E6A4D">
            <w:pPr>
              <w:spacing w:line="240" w:lineRule="atLeast"/>
              <w:rPr>
                <w:b/>
                <w:sz w:val="22"/>
                <w:szCs w:val="22"/>
              </w:rPr>
            </w:pPr>
            <w:r w:rsidRPr="003E776B">
              <w:rPr>
                <w:b/>
                <w:sz w:val="22"/>
                <w:szCs w:val="22"/>
              </w:rPr>
              <w:t>C</w:t>
            </w:r>
            <w:r w:rsidR="003650DD" w:rsidRPr="003E776B">
              <w:rPr>
                <w:b/>
                <w:sz w:val="22"/>
                <w:szCs w:val="22"/>
              </w:rPr>
              <w:t>ancer</w:t>
            </w:r>
          </w:p>
          <w:p w:rsidR="00DB192A" w:rsidRDefault="00DB192A" w:rsidP="000660B1">
            <w:pPr>
              <w:spacing w:line="240" w:lineRule="atLeast"/>
              <w:rPr>
                <w:sz w:val="22"/>
                <w:szCs w:val="22"/>
              </w:rPr>
            </w:pPr>
            <w:r>
              <w:rPr>
                <w:sz w:val="22"/>
                <w:szCs w:val="22"/>
              </w:rPr>
              <w:t>-Definition, types risk factors.</w:t>
            </w:r>
            <w:r w:rsidR="000660B1">
              <w:rPr>
                <w:sz w:val="22"/>
                <w:szCs w:val="22"/>
              </w:rPr>
              <w:t xml:space="preserve"> Smoking</w:t>
            </w:r>
          </w:p>
          <w:p w:rsidR="00DB192A" w:rsidRDefault="00A135CD" w:rsidP="00A135CD">
            <w:pPr>
              <w:spacing w:line="240" w:lineRule="atLeast"/>
              <w:rPr>
                <w:sz w:val="22"/>
                <w:szCs w:val="22"/>
              </w:rPr>
            </w:pPr>
            <w:r>
              <w:rPr>
                <w:sz w:val="22"/>
                <w:szCs w:val="22"/>
              </w:rPr>
              <w:t>-P</w:t>
            </w:r>
            <w:r w:rsidR="00DB192A">
              <w:rPr>
                <w:sz w:val="22"/>
                <w:szCs w:val="22"/>
              </w:rPr>
              <w:t xml:space="preserve">inpoint the different </w:t>
            </w:r>
            <w:r>
              <w:rPr>
                <w:sz w:val="22"/>
                <w:szCs w:val="22"/>
              </w:rPr>
              <w:t>risk factors induced malignancies.</w:t>
            </w:r>
          </w:p>
          <w:p w:rsidR="00DF66C0" w:rsidRPr="00007856" w:rsidRDefault="00EF65DC" w:rsidP="000660B1">
            <w:pPr>
              <w:spacing w:line="240" w:lineRule="atLeast"/>
              <w:rPr>
                <w:sz w:val="22"/>
                <w:szCs w:val="22"/>
              </w:rPr>
            </w:pPr>
            <w:r>
              <w:rPr>
                <w:sz w:val="22"/>
                <w:szCs w:val="22"/>
              </w:rPr>
              <w:t>-cancer prevention</w:t>
            </w:r>
            <w:r w:rsidR="00A135CD">
              <w:rPr>
                <w:sz w:val="22"/>
                <w:szCs w:val="22"/>
              </w:rPr>
              <w:t>,</w:t>
            </w:r>
            <w:r w:rsidR="0057405F">
              <w:rPr>
                <w:sz w:val="22"/>
                <w:szCs w:val="22"/>
              </w:rPr>
              <w:t xml:space="preserve"> </w:t>
            </w:r>
            <w:r w:rsidR="00A135CD">
              <w:rPr>
                <w:sz w:val="22"/>
                <w:szCs w:val="22"/>
              </w:rPr>
              <w:t>screening, modalities of treatment and.</w:t>
            </w:r>
            <w:r w:rsidR="000660B1">
              <w:rPr>
                <w:sz w:val="22"/>
                <w:szCs w:val="22"/>
              </w:rPr>
              <w:t xml:space="preserve"> Outcome.</w:t>
            </w:r>
          </w:p>
        </w:tc>
        <w:tc>
          <w:tcPr>
            <w:tcW w:w="1860" w:type="dxa"/>
          </w:tcPr>
          <w:p w:rsidR="003650DD" w:rsidRPr="00007856" w:rsidRDefault="00316D65" w:rsidP="005E6A4D">
            <w:pPr>
              <w:spacing w:line="240" w:lineRule="atLeast"/>
              <w:rPr>
                <w:sz w:val="22"/>
                <w:szCs w:val="22"/>
              </w:rPr>
            </w:pPr>
            <w:r>
              <w:rPr>
                <w:sz w:val="22"/>
                <w:szCs w:val="22"/>
              </w:rPr>
              <w:t>#</w:t>
            </w:r>
          </w:p>
        </w:tc>
      </w:tr>
      <w:tr w:rsidR="0048078A" w:rsidRPr="00007856" w:rsidTr="000660B1">
        <w:tc>
          <w:tcPr>
            <w:tcW w:w="1080" w:type="dxa"/>
          </w:tcPr>
          <w:p w:rsidR="0048078A" w:rsidRPr="00007856" w:rsidRDefault="00F87A41" w:rsidP="00B616DC">
            <w:pPr>
              <w:spacing w:line="240" w:lineRule="atLeast"/>
              <w:rPr>
                <w:sz w:val="22"/>
                <w:szCs w:val="22"/>
              </w:rPr>
            </w:pPr>
            <w:r>
              <w:rPr>
                <w:sz w:val="22"/>
                <w:szCs w:val="22"/>
              </w:rPr>
              <w:lastRenderedPageBreak/>
              <w:t>9</w:t>
            </w:r>
          </w:p>
        </w:tc>
        <w:tc>
          <w:tcPr>
            <w:tcW w:w="6060" w:type="dxa"/>
          </w:tcPr>
          <w:p w:rsidR="0048078A" w:rsidRPr="003E776B" w:rsidRDefault="0048078A" w:rsidP="00B616DC">
            <w:pPr>
              <w:spacing w:line="240" w:lineRule="atLeast"/>
              <w:rPr>
                <w:b/>
                <w:sz w:val="22"/>
                <w:szCs w:val="22"/>
                <w:lang w:val="en-GB"/>
              </w:rPr>
            </w:pPr>
            <w:r w:rsidRPr="003E776B">
              <w:rPr>
                <w:b/>
                <w:sz w:val="22"/>
                <w:szCs w:val="22"/>
                <w:lang w:val="en-GB"/>
              </w:rPr>
              <w:t>Sexuality and reproduction</w:t>
            </w:r>
          </w:p>
          <w:p w:rsidR="0048078A" w:rsidRDefault="0048078A" w:rsidP="00B616DC">
            <w:pPr>
              <w:spacing w:line="240" w:lineRule="atLeast"/>
              <w:rPr>
                <w:sz w:val="22"/>
                <w:szCs w:val="22"/>
                <w:lang w:val="en-GB"/>
              </w:rPr>
            </w:pPr>
            <w:r>
              <w:rPr>
                <w:sz w:val="22"/>
                <w:szCs w:val="22"/>
                <w:lang w:val="en-GB"/>
              </w:rPr>
              <w:t>-Stress the role of sexual education.</w:t>
            </w:r>
          </w:p>
          <w:p w:rsidR="0048078A" w:rsidRDefault="0048078A" w:rsidP="00B616DC">
            <w:pPr>
              <w:spacing w:line="240" w:lineRule="atLeast"/>
              <w:rPr>
                <w:sz w:val="22"/>
                <w:szCs w:val="22"/>
                <w:lang w:val="en-GB"/>
              </w:rPr>
            </w:pPr>
            <w:r>
              <w:rPr>
                <w:sz w:val="22"/>
                <w:szCs w:val="22"/>
                <w:lang w:val="en-GB"/>
              </w:rPr>
              <w:t>-Brief description of anatomy and physiology of male and female reproductive system.</w:t>
            </w:r>
          </w:p>
          <w:p w:rsidR="0048078A" w:rsidRDefault="0048078A" w:rsidP="00B616DC">
            <w:pPr>
              <w:spacing w:line="240" w:lineRule="atLeast"/>
              <w:rPr>
                <w:sz w:val="22"/>
                <w:szCs w:val="22"/>
                <w:lang w:val="en-GB"/>
              </w:rPr>
            </w:pPr>
            <w:r>
              <w:rPr>
                <w:sz w:val="22"/>
                <w:szCs w:val="22"/>
                <w:lang w:val="en-GB"/>
              </w:rPr>
              <w:t>-Fertilization, pregnancy, ectopic pregnancy and menstruation.</w:t>
            </w:r>
          </w:p>
          <w:p w:rsidR="0048078A" w:rsidRPr="00007856" w:rsidRDefault="0048078A" w:rsidP="00B616DC">
            <w:pPr>
              <w:spacing w:line="240" w:lineRule="atLeast"/>
              <w:rPr>
                <w:sz w:val="22"/>
                <w:szCs w:val="22"/>
                <w:lang w:val="en-GB"/>
              </w:rPr>
            </w:pPr>
          </w:p>
        </w:tc>
        <w:tc>
          <w:tcPr>
            <w:tcW w:w="1860" w:type="dxa"/>
          </w:tcPr>
          <w:p w:rsidR="0048078A" w:rsidRPr="00007856" w:rsidRDefault="0048078A" w:rsidP="00B616DC">
            <w:pPr>
              <w:spacing w:line="240" w:lineRule="atLeast"/>
              <w:rPr>
                <w:sz w:val="22"/>
                <w:szCs w:val="22"/>
              </w:rPr>
            </w:pPr>
            <w:r>
              <w:rPr>
                <w:sz w:val="22"/>
                <w:szCs w:val="22"/>
              </w:rPr>
              <w:t>#</w:t>
            </w:r>
          </w:p>
        </w:tc>
      </w:tr>
      <w:tr w:rsidR="0048078A" w:rsidRPr="00007856" w:rsidTr="000660B1">
        <w:tc>
          <w:tcPr>
            <w:tcW w:w="1080" w:type="dxa"/>
          </w:tcPr>
          <w:p w:rsidR="0048078A" w:rsidRPr="00007856" w:rsidRDefault="0048078A" w:rsidP="00F87A41">
            <w:pPr>
              <w:spacing w:line="240" w:lineRule="atLeast"/>
              <w:rPr>
                <w:sz w:val="22"/>
                <w:szCs w:val="22"/>
              </w:rPr>
            </w:pPr>
            <w:r>
              <w:rPr>
                <w:sz w:val="22"/>
                <w:szCs w:val="22"/>
              </w:rPr>
              <w:t>1</w:t>
            </w:r>
            <w:r w:rsidR="00F87A41">
              <w:rPr>
                <w:sz w:val="22"/>
                <w:szCs w:val="22"/>
              </w:rPr>
              <w:t>0</w:t>
            </w:r>
          </w:p>
        </w:tc>
        <w:tc>
          <w:tcPr>
            <w:tcW w:w="6060" w:type="dxa"/>
          </w:tcPr>
          <w:p w:rsidR="0048078A" w:rsidRPr="003E776B" w:rsidRDefault="0048078A" w:rsidP="00B616DC">
            <w:pPr>
              <w:spacing w:line="240" w:lineRule="atLeast"/>
              <w:rPr>
                <w:b/>
                <w:sz w:val="22"/>
                <w:szCs w:val="22"/>
                <w:lang w:val="en-GB"/>
              </w:rPr>
            </w:pPr>
            <w:r w:rsidRPr="003E776B">
              <w:rPr>
                <w:b/>
                <w:sz w:val="22"/>
                <w:szCs w:val="22"/>
                <w:lang w:val="en-GB"/>
              </w:rPr>
              <w:t>Contraception</w:t>
            </w:r>
          </w:p>
          <w:p w:rsidR="0048078A" w:rsidRDefault="0048078A" w:rsidP="00B616DC">
            <w:pPr>
              <w:spacing w:line="240" w:lineRule="atLeast"/>
              <w:rPr>
                <w:sz w:val="22"/>
                <w:szCs w:val="22"/>
                <w:lang w:val="en-GB"/>
              </w:rPr>
            </w:pPr>
            <w:r>
              <w:rPr>
                <w:sz w:val="22"/>
                <w:szCs w:val="22"/>
                <w:lang w:val="en-GB"/>
              </w:rPr>
              <w:t>-Types, usage, indications and contraindications.</w:t>
            </w:r>
          </w:p>
          <w:p w:rsidR="0048078A" w:rsidRDefault="0048078A" w:rsidP="00B616DC">
            <w:pPr>
              <w:spacing w:line="240" w:lineRule="atLeast"/>
              <w:rPr>
                <w:sz w:val="22"/>
                <w:szCs w:val="22"/>
                <w:lang w:val="en-GB"/>
              </w:rPr>
            </w:pPr>
            <w:r>
              <w:rPr>
                <w:sz w:val="22"/>
                <w:szCs w:val="22"/>
                <w:lang w:val="en-GB"/>
              </w:rPr>
              <w:t>-Family planning and abortion.</w:t>
            </w:r>
          </w:p>
          <w:p w:rsidR="0048078A" w:rsidRPr="00007856" w:rsidRDefault="0048078A" w:rsidP="00B616DC">
            <w:pPr>
              <w:spacing w:line="240" w:lineRule="atLeast"/>
              <w:rPr>
                <w:sz w:val="22"/>
                <w:szCs w:val="22"/>
                <w:lang w:val="en-GB"/>
              </w:rPr>
            </w:pPr>
          </w:p>
        </w:tc>
        <w:tc>
          <w:tcPr>
            <w:tcW w:w="1860" w:type="dxa"/>
          </w:tcPr>
          <w:p w:rsidR="0048078A" w:rsidRPr="00007856" w:rsidRDefault="0048078A" w:rsidP="00B616DC">
            <w:pPr>
              <w:spacing w:line="240" w:lineRule="atLeast"/>
              <w:rPr>
                <w:sz w:val="22"/>
                <w:szCs w:val="22"/>
              </w:rPr>
            </w:pPr>
            <w:r>
              <w:rPr>
                <w:sz w:val="22"/>
                <w:szCs w:val="22"/>
              </w:rPr>
              <w:t>#</w:t>
            </w:r>
          </w:p>
        </w:tc>
      </w:tr>
      <w:tr w:rsidR="0048078A" w:rsidRPr="00007856" w:rsidTr="000660B1">
        <w:trPr>
          <w:trHeight w:val="245"/>
        </w:trPr>
        <w:tc>
          <w:tcPr>
            <w:tcW w:w="1080" w:type="dxa"/>
          </w:tcPr>
          <w:p w:rsidR="0048078A" w:rsidRPr="00007856" w:rsidRDefault="0048078A" w:rsidP="00F87A41">
            <w:pPr>
              <w:spacing w:line="240" w:lineRule="atLeast"/>
              <w:rPr>
                <w:sz w:val="22"/>
                <w:szCs w:val="22"/>
              </w:rPr>
            </w:pPr>
            <w:r>
              <w:rPr>
                <w:sz w:val="22"/>
                <w:szCs w:val="22"/>
              </w:rPr>
              <w:t>1</w:t>
            </w:r>
            <w:r w:rsidR="00F87A41">
              <w:rPr>
                <w:sz w:val="22"/>
                <w:szCs w:val="22"/>
              </w:rPr>
              <w:t>1-12</w:t>
            </w:r>
          </w:p>
        </w:tc>
        <w:tc>
          <w:tcPr>
            <w:tcW w:w="6060" w:type="dxa"/>
          </w:tcPr>
          <w:p w:rsidR="0048078A" w:rsidRPr="003E776B" w:rsidRDefault="0048078A" w:rsidP="00B616DC">
            <w:pPr>
              <w:pStyle w:val="Heading6"/>
              <w:spacing w:before="0"/>
              <w:rPr>
                <w:rFonts w:ascii="Times New Roman" w:eastAsia="Times New Roman" w:hAnsi="Times New Roman" w:cs="Times New Roman"/>
                <w:b/>
                <w:i w:val="0"/>
                <w:iCs w:val="0"/>
                <w:color w:val="auto"/>
                <w:sz w:val="22"/>
                <w:szCs w:val="22"/>
                <w:lang w:val="en-GB"/>
              </w:rPr>
            </w:pPr>
            <w:r w:rsidRPr="003E776B">
              <w:rPr>
                <w:rFonts w:ascii="Times New Roman" w:eastAsia="Times New Roman" w:hAnsi="Times New Roman" w:cs="Times New Roman"/>
                <w:b/>
                <w:i w:val="0"/>
                <w:iCs w:val="0"/>
                <w:color w:val="auto"/>
                <w:sz w:val="22"/>
                <w:szCs w:val="22"/>
                <w:lang w:val="en-GB"/>
              </w:rPr>
              <w:t>Sexual Transmitted diseases</w:t>
            </w:r>
            <w:r>
              <w:rPr>
                <w:rFonts w:ascii="Times New Roman" w:eastAsia="Times New Roman" w:hAnsi="Times New Roman" w:cs="Times New Roman"/>
                <w:b/>
                <w:i w:val="0"/>
                <w:iCs w:val="0"/>
                <w:color w:val="auto"/>
                <w:sz w:val="22"/>
                <w:szCs w:val="22"/>
                <w:lang w:val="en-GB"/>
              </w:rPr>
              <w:t xml:space="preserve"> and AIDS</w:t>
            </w:r>
          </w:p>
          <w:p w:rsidR="0048078A" w:rsidRDefault="0048078A" w:rsidP="00B616DC">
            <w:pPr>
              <w:rPr>
                <w:lang w:val="en-GB"/>
              </w:rPr>
            </w:pPr>
            <w:r>
              <w:rPr>
                <w:lang w:val="en-GB"/>
              </w:rPr>
              <w:t>-Types: bacterial, viral and fungal.</w:t>
            </w:r>
          </w:p>
          <w:p w:rsidR="0048078A" w:rsidRDefault="0048078A" w:rsidP="00B616DC">
            <w:pPr>
              <w:rPr>
                <w:lang w:val="en-GB"/>
              </w:rPr>
            </w:pPr>
            <w:r>
              <w:rPr>
                <w:lang w:val="en-GB"/>
              </w:rPr>
              <w:t>-Signs and symptoms, diagnosis and treatment.</w:t>
            </w:r>
          </w:p>
          <w:p w:rsidR="0048078A" w:rsidRPr="00BA0B45" w:rsidRDefault="0048078A" w:rsidP="00B616DC">
            <w:pPr>
              <w:rPr>
                <w:lang w:val="en-GB"/>
              </w:rPr>
            </w:pPr>
            <w:r>
              <w:rPr>
                <w:lang w:val="en-GB"/>
              </w:rPr>
              <w:t>-prevention and relation to cancer.</w:t>
            </w:r>
          </w:p>
        </w:tc>
        <w:tc>
          <w:tcPr>
            <w:tcW w:w="1860" w:type="dxa"/>
          </w:tcPr>
          <w:p w:rsidR="0048078A" w:rsidRPr="00007856" w:rsidRDefault="0048078A" w:rsidP="00B616DC">
            <w:pPr>
              <w:spacing w:line="240" w:lineRule="atLeast"/>
              <w:rPr>
                <w:sz w:val="22"/>
                <w:szCs w:val="22"/>
              </w:rPr>
            </w:pPr>
            <w:r>
              <w:rPr>
                <w:sz w:val="22"/>
                <w:szCs w:val="22"/>
              </w:rPr>
              <w:t>#</w:t>
            </w:r>
          </w:p>
        </w:tc>
      </w:tr>
      <w:tr w:rsidR="0048078A" w:rsidRPr="00007856" w:rsidTr="000660B1">
        <w:tc>
          <w:tcPr>
            <w:tcW w:w="1080" w:type="dxa"/>
          </w:tcPr>
          <w:p w:rsidR="0048078A" w:rsidRPr="00007856" w:rsidRDefault="0048078A" w:rsidP="00B616DC">
            <w:pPr>
              <w:spacing w:line="240" w:lineRule="atLeast"/>
              <w:rPr>
                <w:sz w:val="22"/>
                <w:szCs w:val="22"/>
              </w:rPr>
            </w:pPr>
            <w:r>
              <w:rPr>
                <w:sz w:val="22"/>
                <w:szCs w:val="22"/>
              </w:rPr>
              <w:t>13</w:t>
            </w:r>
          </w:p>
        </w:tc>
        <w:tc>
          <w:tcPr>
            <w:tcW w:w="6060" w:type="dxa"/>
          </w:tcPr>
          <w:p w:rsidR="0048078A" w:rsidRDefault="0048078A" w:rsidP="00B616DC">
            <w:pPr>
              <w:spacing w:line="240" w:lineRule="atLeast"/>
              <w:rPr>
                <w:sz w:val="22"/>
                <w:szCs w:val="22"/>
              </w:rPr>
            </w:pPr>
            <w:r w:rsidRPr="003E776B">
              <w:rPr>
                <w:b/>
                <w:sz w:val="22"/>
                <w:szCs w:val="22"/>
              </w:rPr>
              <w:t>Trauma and basic life support</w:t>
            </w:r>
            <w:r>
              <w:rPr>
                <w:sz w:val="22"/>
                <w:szCs w:val="22"/>
              </w:rPr>
              <w:t>.</w:t>
            </w:r>
          </w:p>
          <w:p w:rsidR="0048078A" w:rsidRDefault="0048078A" w:rsidP="00B616DC">
            <w:pPr>
              <w:spacing w:line="240" w:lineRule="atLeast"/>
              <w:rPr>
                <w:sz w:val="22"/>
                <w:szCs w:val="22"/>
              </w:rPr>
            </w:pPr>
            <w:r>
              <w:rPr>
                <w:sz w:val="22"/>
                <w:szCs w:val="22"/>
              </w:rPr>
              <w:t>-Describe different life emergencies (injuries/burns…)</w:t>
            </w:r>
          </w:p>
          <w:p w:rsidR="0048078A" w:rsidRDefault="0048078A" w:rsidP="00B616DC">
            <w:pPr>
              <w:spacing w:line="240" w:lineRule="atLeast"/>
              <w:rPr>
                <w:sz w:val="22"/>
                <w:szCs w:val="22"/>
              </w:rPr>
            </w:pPr>
            <w:r>
              <w:rPr>
                <w:sz w:val="22"/>
                <w:szCs w:val="22"/>
              </w:rPr>
              <w:t>--Explain the ABCs of basic cardio pulmonary resuscitation (CPR).</w:t>
            </w:r>
          </w:p>
          <w:p w:rsidR="0048078A" w:rsidRPr="00007856" w:rsidRDefault="0048078A" w:rsidP="00B616DC">
            <w:pPr>
              <w:spacing w:line="240" w:lineRule="atLeast"/>
              <w:rPr>
                <w:sz w:val="22"/>
                <w:szCs w:val="22"/>
              </w:rPr>
            </w:pPr>
            <w:r>
              <w:rPr>
                <w:sz w:val="22"/>
                <w:szCs w:val="22"/>
              </w:rPr>
              <w:t>-Demonstrate the basic management of different type of injuries including chocking and external hemorrhage.</w:t>
            </w:r>
          </w:p>
        </w:tc>
        <w:tc>
          <w:tcPr>
            <w:tcW w:w="1860" w:type="dxa"/>
          </w:tcPr>
          <w:p w:rsidR="0048078A" w:rsidRPr="00007856" w:rsidRDefault="0048078A" w:rsidP="00B616DC">
            <w:pPr>
              <w:spacing w:line="240" w:lineRule="atLeast"/>
              <w:rPr>
                <w:sz w:val="22"/>
                <w:szCs w:val="22"/>
              </w:rPr>
            </w:pPr>
            <w:r>
              <w:rPr>
                <w:sz w:val="22"/>
                <w:szCs w:val="22"/>
              </w:rPr>
              <w:t>#</w:t>
            </w:r>
          </w:p>
        </w:tc>
      </w:tr>
    </w:tbl>
    <w:p w:rsidR="008A4711" w:rsidRPr="003906D4" w:rsidRDefault="008A4711" w:rsidP="00316D65">
      <w:pPr>
        <w:spacing w:after="200" w:line="276" w:lineRule="auto"/>
        <w:rPr>
          <w:rFonts w:ascii="Verdana" w:hAnsi="Verdana" w:cs="TimesNewRoman"/>
          <w:b/>
          <w:smallCaps/>
          <w:sz w:val="18"/>
          <w:szCs w:val="22"/>
          <w:lang w:eastAsia="en-US"/>
        </w:rPr>
      </w:pPr>
    </w:p>
    <w:p w:rsidR="009177D3" w:rsidRPr="003906D4" w:rsidRDefault="009177D3" w:rsidP="001918DF">
      <w:pPr>
        <w:pStyle w:val="Heading4"/>
        <w:shd w:val="clear" w:color="auto" w:fill="E6E6E6"/>
        <w:spacing w:before="0" w:after="0"/>
        <w:contextualSpacing/>
        <w:rPr>
          <w:rFonts w:ascii="Verdana" w:hAnsi="Verdana"/>
          <w:b/>
          <w:bCs/>
          <w:i w:val="0"/>
          <w:smallCaps/>
          <w:szCs w:val="18"/>
        </w:rPr>
      </w:pPr>
      <w:r w:rsidRPr="003906D4">
        <w:rPr>
          <w:rFonts w:ascii="Verdana" w:hAnsi="Verdana"/>
          <w:b/>
          <w:bCs/>
          <w:i w:val="0"/>
          <w:smallCaps/>
          <w:szCs w:val="18"/>
        </w:rPr>
        <w:t>Policy on Cheating and Plagiarism</w:t>
      </w:r>
    </w:p>
    <w:p w:rsidR="009177D3" w:rsidRPr="003906D4" w:rsidRDefault="009177D3" w:rsidP="00E52689">
      <w:pPr>
        <w:pStyle w:val="BodyText"/>
        <w:tabs>
          <w:tab w:val="left" w:pos="3765"/>
        </w:tabs>
        <w:spacing w:line="240" w:lineRule="auto"/>
        <w:rPr>
          <w:rFonts w:ascii="Verdana" w:hAnsi="Verdana"/>
          <w:sz w:val="18"/>
          <w:szCs w:val="18"/>
        </w:rPr>
      </w:pPr>
      <w:r w:rsidRPr="003906D4">
        <w:rPr>
          <w:rFonts w:ascii="Verdana" w:hAnsi="Verdana"/>
          <w:sz w:val="18"/>
          <w:szCs w:val="18"/>
        </w:rPr>
        <w:t>Students caught cheating on an exam receive a grade of zero on the exam in their first cheating attemptand receive a warning. Students caught cheating for the second time will receive a grade of  “F” in the course and another warning.</w:t>
      </w:r>
      <w:r w:rsidR="000660B1">
        <w:rPr>
          <w:rFonts w:ascii="Verdana" w:hAnsi="Verdana"/>
          <w:sz w:val="18"/>
          <w:szCs w:val="18"/>
        </w:rPr>
        <w:t xml:space="preserve"> </w:t>
      </w:r>
      <w:r w:rsidRPr="003906D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3906D4" w:rsidRDefault="009177D3" w:rsidP="009177D3">
      <w:pPr>
        <w:pStyle w:val="BodyText"/>
        <w:tabs>
          <w:tab w:val="left" w:pos="3765"/>
        </w:tabs>
        <w:rPr>
          <w:rFonts w:ascii="Verdana" w:hAnsi="Verdana"/>
          <w:sz w:val="18"/>
          <w:szCs w:val="18"/>
        </w:rPr>
      </w:pPr>
    </w:p>
    <w:p w:rsidR="00EA06E9" w:rsidRPr="003906D4" w:rsidRDefault="00EA06E9" w:rsidP="00EA06E9">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rsidR="00EA06E9" w:rsidRDefault="00EA06E9" w:rsidP="00EA06E9">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are held responsible for all the material presented in the classroom, even during their absence. </w:t>
      </w:r>
    </w:p>
    <w:p w:rsidR="00EA06E9" w:rsidRDefault="00EA06E9" w:rsidP="00316D65">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can miss no more than the equivalent of </w:t>
      </w:r>
      <w:r w:rsidR="00316D65">
        <w:rPr>
          <w:rFonts w:ascii="Verdana" w:hAnsi="Verdana"/>
          <w:sz w:val="18"/>
          <w:szCs w:val="18"/>
        </w:rPr>
        <w:t>three classes</w:t>
      </w:r>
      <w:r w:rsidRPr="008F7297">
        <w:rPr>
          <w:rFonts w:ascii="Verdana" w:hAnsi="Verdana"/>
          <w:sz w:val="18"/>
          <w:szCs w:val="18"/>
        </w:rPr>
        <w:t xml:space="preserve"> of instruction and still receive credit for that course. </w:t>
      </w:r>
    </w:p>
    <w:p w:rsidR="00EA06E9" w:rsidRPr="008F7297" w:rsidRDefault="00EA06E9" w:rsidP="00EA06E9">
      <w:pPr>
        <w:pStyle w:val="ListParagraph"/>
        <w:numPr>
          <w:ilvl w:val="0"/>
          <w:numId w:val="8"/>
        </w:numPr>
        <w:tabs>
          <w:tab w:val="left" w:pos="3765"/>
        </w:tabs>
        <w:rPr>
          <w:rFonts w:ascii="Verdana" w:hAnsi="Verdana"/>
          <w:sz w:val="18"/>
          <w:szCs w:val="18"/>
        </w:rPr>
      </w:pPr>
      <w:r>
        <w:rPr>
          <w:rFonts w:ascii="Verdana" w:hAnsi="Verdana"/>
          <w:sz w:val="18"/>
          <w:szCs w:val="18"/>
        </w:rPr>
        <w:t>I</w:t>
      </w:r>
      <w:r w:rsidRPr="008F7297">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EA06E9" w:rsidRDefault="00EA06E9" w:rsidP="00EA06E9">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Instructors will inform the Departments Chairperson and the Guidance Office, of any prolonged unexplained absence. </w:t>
      </w:r>
    </w:p>
    <w:p w:rsidR="00EA06E9" w:rsidRDefault="00EA06E9" w:rsidP="00EA06E9">
      <w:pPr>
        <w:pStyle w:val="ListParagraph"/>
        <w:numPr>
          <w:ilvl w:val="0"/>
          <w:numId w:val="8"/>
        </w:numPr>
        <w:tabs>
          <w:tab w:val="left" w:pos="3765"/>
        </w:tabs>
        <w:rPr>
          <w:rFonts w:ascii="Verdana" w:hAnsi="Verdana"/>
          <w:sz w:val="18"/>
          <w:szCs w:val="18"/>
        </w:rPr>
      </w:pPr>
      <w:r w:rsidRPr="008F7297">
        <w:rPr>
          <w:rFonts w:ascii="Verdana" w:hAnsi="Verdana"/>
          <w:sz w:val="18"/>
          <w:szCs w:val="18"/>
        </w:rPr>
        <w:t>Students who exceed the allowed number of absences must withdraw from the course; otherwise, the course grade will be recorded as “F” (NP).</w:t>
      </w:r>
    </w:p>
    <w:p w:rsidR="00EA06E9" w:rsidRPr="008F7297" w:rsidRDefault="00EA06E9" w:rsidP="00EA06E9">
      <w:pPr>
        <w:pStyle w:val="ListParagraph"/>
        <w:tabs>
          <w:tab w:val="left" w:pos="3765"/>
        </w:tabs>
        <w:ind w:left="360"/>
        <w:rPr>
          <w:rFonts w:ascii="Verdana" w:hAnsi="Verdana"/>
          <w:sz w:val="18"/>
          <w:szCs w:val="18"/>
        </w:rPr>
      </w:pPr>
    </w:p>
    <w:p w:rsidR="0048078A" w:rsidRPr="00F344E6" w:rsidRDefault="0048078A" w:rsidP="0048078A">
      <w:pPr>
        <w:rPr>
          <w:rFonts w:ascii="Verdana" w:eastAsia="Calibri" w:hAnsi="Verdana" w:cs="Calibri"/>
          <w:b/>
          <w:bCs/>
          <w:sz w:val="18"/>
          <w:szCs w:val="18"/>
          <w:u w:val="single"/>
        </w:rPr>
      </w:pPr>
      <w:r w:rsidRPr="00F344E6">
        <w:rPr>
          <w:rFonts w:ascii="Verdana" w:hAnsi="Verdana"/>
          <w:b/>
          <w:bCs/>
          <w:sz w:val="18"/>
          <w:szCs w:val="18"/>
          <w:u w:val="single"/>
        </w:rPr>
        <w:t>New Withdrawal Policy</w:t>
      </w:r>
    </w:p>
    <w:p w:rsidR="0048078A" w:rsidRPr="00F344E6" w:rsidRDefault="0048078A" w:rsidP="0048078A">
      <w:pPr>
        <w:rPr>
          <w:rFonts w:ascii="Verdana" w:hAnsi="Verdana"/>
          <w:b/>
          <w:bCs/>
          <w:sz w:val="18"/>
          <w:szCs w:val="18"/>
        </w:rPr>
      </w:pPr>
      <w:r w:rsidRPr="00F344E6">
        <w:rPr>
          <w:rFonts w:ascii="Verdana" w:hAnsi="Verdana"/>
          <w:b/>
          <w:bCs/>
          <w:sz w:val="18"/>
          <w:szCs w:val="18"/>
        </w:rPr>
        <w:t>1.  A student who withdraws after the Drop/Add period and by the end of the 5th week of classes (10th day of classes for Summer Modules) will obtain a “WI” on that particular course.  The student may process such request directly through the Registrar’s Office.</w:t>
      </w:r>
    </w:p>
    <w:p w:rsidR="0048078A" w:rsidRPr="00F344E6" w:rsidRDefault="0048078A" w:rsidP="0048078A">
      <w:pPr>
        <w:rPr>
          <w:rFonts w:ascii="Verdana" w:hAnsi="Verdana"/>
          <w:b/>
          <w:bCs/>
          <w:sz w:val="18"/>
          <w:szCs w:val="18"/>
        </w:rPr>
      </w:pPr>
      <w:r w:rsidRPr="00F344E6">
        <w:rPr>
          <w:rFonts w:ascii="Verdana" w:hAnsi="Verdana"/>
          <w:b/>
          <w:bCs/>
          <w:sz w:val="18"/>
          <w:szCs w:val="18"/>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48078A" w:rsidRPr="00F344E6" w:rsidRDefault="0048078A" w:rsidP="0048078A">
      <w:pPr>
        <w:rPr>
          <w:rFonts w:ascii="Verdana" w:hAnsi="Verdana"/>
          <w:b/>
          <w:bCs/>
          <w:sz w:val="18"/>
          <w:szCs w:val="18"/>
        </w:rPr>
      </w:pPr>
      <w:r w:rsidRPr="00F344E6">
        <w:rPr>
          <w:rFonts w:ascii="Verdana" w:hAnsi="Verdana"/>
          <w:b/>
          <w:bCs/>
          <w:sz w:val="18"/>
          <w:szCs w:val="18"/>
        </w:rPr>
        <w:t>3.  The “WI” and the “WP” will not count as a Repeat; whereas the   “WF” will count as a Repeat.</w:t>
      </w:r>
    </w:p>
    <w:p w:rsidR="0048078A" w:rsidRPr="00F344E6" w:rsidRDefault="0048078A" w:rsidP="0048078A">
      <w:pPr>
        <w:rPr>
          <w:rFonts w:ascii="Verdana" w:hAnsi="Verdana"/>
          <w:b/>
          <w:bCs/>
          <w:sz w:val="18"/>
          <w:szCs w:val="18"/>
        </w:rPr>
      </w:pPr>
      <w:r w:rsidRPr="00F344E6">
        <w:rPr>
          <w:rFonts w:ascii="Verdana" w:hAnsi="Verdana"/>
          <w:b/>
          <w:bCs/>
          <w:sz w:val="18"/>
          <w:szCs w:val="18"/>
        </w:rPr>
        <w:t xml:space="preserve">4.  “WI”, “WP” and “WF”  will not count towards the GPA calculation. </w:t>
      </w:r>
    </w:p>
    <w:p w:rsidR="0048078A" w:rsidRPr="00F344E6" w:rsidRDefault="0048078A" w:rsidP="0048078A">
      <w:pPr>
        <w:rPr>
          <w:rFonts w:ascii="Verdana" w:hAnsi="Verdana"/>
          <w:b/>
          <w:bCs/>
          <w:sz w:val="18"/>
          <w:szCs w:val="18"/>
        </w:rPr>
      </w:pPr>
      <w:r w:rsidRPr="00F344E6">
        <w:rPr>
          <w:rFonts w:ascii="Verdana" w:hAnsi="Verdana"/>
          <w:b/>
          <w:bCs/>
          <w:sz w:val="18"/>
          <w:szCs w:val="18"/>
        </w:rPr>
        <w:t>            WI is equivalent to Early Withdrawal</w:t>
      </w:r>
    </w:p>
    <w:p w:rsidR="0048078A" w:rsidRPr="00F344E6" w:rsidRDefault="0048078A" w:rsidP="0048078A">
      <w:pPr>
        <w:rPr>
          <w:rFonts w:ascii="Verdana" w:hAnsi="Verdana"/>
          <w:b/>
          <w:bCs/>
          <w:sz w:val="18"/>
          <w:szCs w:val="18"/>
        </w:rPr>
      </w:pPr>
      <w:r w:rsidRPr="00F344E6">
        <w:rPr>
          <w:rFonts w:ascii="Verdana" w:hAnsi="Verdana"/>
          <w:b/>
          <w:bCs/>
          <w:sz w:val="18"/>
          <w:szCs w:val="18"/>
        </w:rPr>
        <w:t>            WP is equivalent to Withdrawal/Pass</w:t>
      </w:r>
    </w:p>
    <w:p w:rsidR="002A0A87" w:rsidRDefault="002A0A87" w:rsidP="002A0A87">
      <w:pPr>
        <w:rPr>
          <w:b/>
          <w:bCs/>
          <w:sz w:val="24"/>
          <w:u w:val="single"/>
        </w:rPr>
      </w:pPr>
    </w:p>
    <w:p w:rsidR="002A0A87" w:rsidRDefault="002A0A87" w:rsidP="002A0A87">
      <w:pPr>
        <w:rPr>
          <w:b/>
          <w:bCs/>
          <w:sz w:val="24"/>
          <w:u w:val="single"/>
        </w:rPr>
      </w:pPr>
      <w:r>
        <w:rPr>
          <w:b/>
          <w:bCs/>
          <w:sz w:val="24"/>
          <w:u w:val="single"/>
        </w:rPr>
        <w:lastRenderedPageBreak/>
        <w:t xml:space="preserve">Additional Remarks </w:t>
      </w:r>
    </w:p>
    <w:p w:rsidR="002A0A87" w:rsidRPr="00083F97" w:rsidRDefault="002A0A87" w:rsidP="000660B1">
      <w:pPr>
        <w:numPr>
          <w:ilvl w:val="0"/>
          <w:numId w:val="10"/>
        </w:numPr>
        <w:rPr>
          <w:sz w:val="24"/>
          <w:szCs w:val="24"/>
        </w:rPr>
      </w:pPr>
      <w:r>
        <w:rPr>
          <w:b/>
          <w:bCs/>
          <w:sz w:val="24"/>
          <w:szCs w:val="24"/>
        </w:rPr>
        <w:t xml:space="preserve">Reading the material provided on </w:t>
      </w:r>
      <w:r w:rsidR="000660B1">
        <w:rPr>
          <w:b/>
          <w:bCs/>
          <w:sz w:val="24"/>
          <w:szCs w:val="24"/>
        </w:rPr>
        <w:t>Blackboard</w:t>
      </w:r>
      <w:r>
        <w:rPr>
          <w:b/>
          <w:bCs/>
          <w:sz w:val="24"/>
          <w:szCs w:val="24"/>
        </w:rPr>
        <w:t xml:space="preserve"> is a must</w:t>
      </w:r>
      <w:r>
        <w:rPr>
          <w:sz w:val="24"/>
          <w:szCs w:val="24"/>
        </w:rPr>
        <w:t>.</w:t>
      </w:r>
    </w:p>
    <w:p w:rsidR="002A0A87" w:rsidRDefault="002A0A87" w:rsidP="002A0A87">
      <w:pPr>
        <w:numPr>
          <w:ilvl w:val="0"/>
          <w:numId w:val="10"/>
        </w:numPr>
        <w:rPr>
          <w:sz w:val="24"/>
        </w:rPr>
      </w:pPr>
      <w:r>
        <w:rPr>
          <w:sz w:val="24"/>
          <w:u w:val="single"/>
        </w:rPr>
        <w:t>Make-ups and Incomplete</w:t>
      </w:r>
      <w:r>
        <w:rPr>
          <w:sz w:val="24"/>
        </w:rPr>
        <w:t xml:space="preserve">: students are not automatically entitled to make-ups; F will be given until reasons </w:t>
      </w:r>
      <w:r w:rsidR="00DE758C">
        <w:rPr>
          <w:sz w:val="24"/>
        </w:rPr>
        <w:t>(in</w:t>
      </w:r>
      <w:r>
        <w:rPr>
          <w:sz w:val="24"/>
        </w:rPr>
        <w:t xml:space="preserve"> writing and </w:t>
      </w:r>
      <w:r w:rsidRPr="00E15E13">
        <w:rPr>
          <w:sz w:val="24"/>
          <w:u w:val="single"/>
        </w:rPr>
        <w:t>within one week</w:t>
      </w:r>
      <w:r>
        <w:rPr>
          <w:sz w:val="24"/>
        </w:rPr>
        <w:t xml:space="preserve"> of absence) are presented and approved</w:t>
      </w:r>
      <w:r w:rsidR="001918DF">
        <w:rPr>
          <w:rFonts w:hint="cs"/>
          <w:sz w:val="24"/>
          <w:rtl/>
        </w:rPr>
        <w:t>٭</w:t>
      </w:r>
      <w:r>
        <w:rPr>
          <w:sz w:val="24"/>
        </w:rPr>
        <w:t>.</w:t>
      </w:r>
    </w:p>
    <w:p w:rsidR="002A0A87" w:rsidRDefault="002A0A87" w:rsidP="002A0A87">
      <w:pPr>
        <w:numPr>
          <w:ilvl w:val="0"/>
          <w:numId w:val="10"/>
        </w:numPr>
        <w:rPr>
          <w:sz w:val="24"/>
        </w:rPr>
      </w:pPr>
      <w:r>
        <w:rPr>
          <w:sz w:val="24"/>
        </w:rPr>
        <w:t>Some of the exam questions will be based on class discussion and assignments.</w:t>
      </w:r>
    </w:p>
    <w:p w:rsidR="002A0A87" w:rsidRDefault="002A0A87" w:rsidP="002A0A87">
      <w:pPr>
        <w:numPr>
          <w:ilvl w:val="0"/>
          <w:numId w:val="10"/>
        </w:numPr>
        <w:ind w:left="714" w:hanging="357"/>
        <w:contextualSpacing/>
        <w:rPr>
          <w:sz w:val="24"/>
          <w:szCs w:val="24"/>
        </w:rPr>
      </w:pPr>
      <w:r w:rsidRPr="002C052F">
        <w:rPr>
          <w:b/>
          <w:bCs/>
          <w:sz w:val="24"/>
          <w:szCs w:val="24"/>
        </w:rPr>
        <w:t>No mobile phones in the classroom</w:t>
      </w:r>
      <w:r>
        <w:rPr>
          <w:sz w:val="24"/>
          <w:szCs w:val="24"/>
        </w:rPr>
        <w:t>.</w:t>
      </w:r>
    </w:p>
    <w:p w:rsidR="002A0A87" w:rsidRDefault="002A0A87" w:rsidP="002A0A87">
      <w:pPr>
        <w:numPr>
          <w:ilvl w:val="0"/>
          <w:numId w:val="10"/>
        </w:numPr>
        <w:rPr>
          <w:sz w:val="24"/>
          <w:szCs w:val="24"/>
        </w:rPr>
      </w:pPr>
      <w:r>
        <w:rPr>
          <w:b/>
          <w:bCs/>
          <w:sz w:val="24"/>
          <w:szCs w:val="24"/>
        </w:rPr>
        <w:t>Eating and drinking is strictly prohibited during class hours</w:t>
      </w:r>
      <w:r w:rsidRPr="00EC7E9F">
        <w:rPr>
          <w:sz w:val="24"/>
          <w:szCs w:val="24"/>
        </w:rPr>
        <w:t>.</w:t>
      </w:r>
    </w:p>
    <w:p w:rsidR="002A0A87" w:rsidRPr="008509C0" w:rsidRDefault="002A0A87" w:rsidP="002A0A87">
      <w:pPr>
        <w:numPr>
          <w:ilvl w:val="0"/>
          <w:numId w:val="10"/>
        </w:numPr>
        <w:rPr>
          <w:sz w:val="24"/>
          <w:szCs w:val="24"/>
        </w:rPr>
      </w:pPr>
      <w:r w:rsidRPr="008509C0">
        <w:rPr>
          <w:sz w:val="24"/>
        </w:rPr>
        <w:t>Please:</w:t>
      </w:r>
      <w:r w:rsidRPr="008509C0">
        <w:rPr>
          <w:sz w:val="24"/>
        </w:rPr>
        <w:tab/>
        <w:t xml:space="preserve"> Do NOT use plastic folders</w:t>
      </w:r>
      <w:r>
        <w:rPr>
          <w:sz w:val="24"/>
        </w:rPr>
        <w:t xml:space="preserve"> for reports</w:t>
      </w:r>
      <w:r w:rsidRPr="008509C0">
        <w:rPr>
          <w:sz w:val="24"/>
        </w:rPr>
        <w:t xml:space="preserve">; use paper (environmentally safer) </w:t>
      </w:r>
    </w:p>
    <w:p w:rsidR="002A0A87" w:rsidRDefault="002A0A87" w:rsidP="002A0A87">
      <w:pPr>
        <w:ind w:left="720"/>
        <w:rPr>
          <w:sz w:val="24"/>
          <w:szCs w:val="24"/>
        </w:rPr>
      </w:pPr>
      <w:r>
        <w:rPr>
          <w:sz w:val="24"/>
        </w:rPr>
        <w:t>or reusable folders (to reduce waste).</w:t>
      </w:r>
    </w:p>
    <w:p w:rsidR="009177D3" w:rsidRDefault="009177D3" w:rsidP="008B2A18">
      <w:pPr>
        <w:widowControl w:val="0"/>
        <w:autoSpaceDE w:val="0"/>
        <w:autoSpaceDN w:val="0"/>
        <w:adjustRightInd w:val="0"/>
        <w:rPr>
          <w:rFonts w:ascii="Verdana" w:hAnsi="Verdana" w:cs="TimesNewRoman"/>
          <w:sz w:val="18"/>
          <w:szCs w:val="18"/>
          <w:lang w:eastAsia="en-US"/>
        </w:rPr>
      </w:pPr>
    </w:p>
    <w:p w:rsidR="00BF7B54" w:rsidRPr="003906D4" w:rsidRDefault="00BF7B54" w:rsidP="00BF7B5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BF7B54" w:rsidRPr="003906D4" w:rsidRDefault="00BF7B54" w:rsidP="00BF7B5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Relationship between Course Outcomes and Program Outcomes</w:t>
      </w:r>
    </w:p>
    <w:p w:rsidR="00BF7B54" w:rsidRDefault="00BF7B54" w:rsidP="00BF7B5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BF7B54" w:rsidRPr="003906D4" w:rsidRDefault="00BF7B54" w:rsidP="00BF7B5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BF7B54" w:rsidRPr="003906D4" w:rsidRDefault="00BF7B54" w:rsidP="00BF7B5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t>Assessment Plan for the Course</w:t>
      </w:r>
    </w:p>
    <w:p w:rsidR="00BF7B54" w:rsidRPr="003906D4" w:rsidRDefault="00BF7B54" w:rsidP="00BF7B5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02359E" w:rsidRPr="001918DF" w:rsidRDefault="0002359E" w:rsidP="0093659F">
      <w:pPr>
        <w:pStyle w:val="ListParagraph"/>
        <w:widowControl w:val="0"/>
        <w:autoSpaceDE w:val="0"/>
        <w:autoSpaceDN w:val="0"/>
        <w:adjustRightInd w:val="0"/>
        <w:rPr>
          <w:rFonts w:ascii="Verdana" w:hAnsi="Verdana" w:cs="TimesNewRoman"/>
          <w:sz w:val="18"/>
          <w:szCs w:val="18"/>
          <w:lang w:eastAsia="en-US"/>
        </w:rPr>
      </w:pPr>
    </w:p>
    <w:sectPr w:rsidR="0002359E" w:rsidRPr="001918DF" w:rsidSect="007C594C">
      <w:headerReference w:type="even" r:id="rId10"/>
      <w:headerReference w:type="default" r:id="rId11"/>
      <w:footerReference w:type="even" r:id="rId12"/>
      <w:footerReference w:type="default" r:id="rId13"/>
      <w:headerReference w:type="first" r:id="rId14"/>
      <w:footerReference w:type="first" r:id="rId15"/>
      <w:pgSz w:w="11894" w:h="16834"/>
      <w:pgMar w:top="1440" w:right="1440" w:bottom="1440" w:left="1440" w:header="720" w:footer="720" w:gutter="0"/>
      <w:pgNumType w:start="1"/>
      <w:cols w:space="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C4F" w:rsidRDefault="00DF2C4F" w:rsidP="00A616B5">
      <w:r>
        <w:separator/>
      </w:r>
    </w:p>
  </w:endnote>
  <w:endnote w:type="continuationSeparator" w:id="1">
    <w:p w:rsidR="00DF2C4F" w:rsidRDefault="00DF2C4F" w:rsidP="00A61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AC" w:rsidRPr="005336A8" w:rsidRDefault="00B545AC" w:rsidP="00B545AC">
    <w:pPr>
      <w:pStyle w:val="Footer"/>
      <w:spacing w:line="240" w:lineRule="auto"/>
      <w:jc w:val="left"/>
      <w:rPr>
        <w:rFonts w:ascii="Verdana" w:hAnsi="Verdana"/>
      </w:rPr>
    </w:pPr>
    <w:r w:rsidRPr="005336A8">
      <w:rPr>
        <w:rFonts w:ascii="Verdana" w:hAnsi="Verdana"/>
      </w:rPr>
      <w:t xml:space="preserve">Page </w:t>
    </w:r>
    <w:r w:rsidR="0003079B" w:rsidRPr="005336A8">
      <w:fldChar w:fldCharType="begin"/>
    </w:r>
    <w:r w:rsidRPr="005336A8">
      <w:rPr>
        <w:rFonts w:ascii="Verdana" w:hAnsi="Verdana"/>
      </w:rPr>
      <w:instrText xml:space="preserve"> PAGE </w:instrText>
    </w:r>
    <w:r w:rsidR="0003079B" w:rsidRPr="005336A8">
      <w:fldChar w:fldCharType="separate"/>
    </w:r>
    <w:r w:rsidR="00F725DB">
      <w:rPr>
        <w:rFonts w:ascii="Verdana" w:hAnsi="Verdana"/>
        <w:noProof/>
      </w:rPr>
      <w:t>4</w:t>
    </w:r>
    <w:r w:rsidR="0003079B" w:rsidRPr="005336A8">
      <w:fldChar w:fldCharType="end"/>
    </w:r>
    <w:r w:rsidRPr="005336A8">
      <w:rPr>
        <w:rFonts w:ascii="Verdana" w:hAnsi="Verdana"/>
      </w:rPr>
      <w:t xml:space="preserve"> of </w:t>
    </w:r>
    <w:r w:rsidR="0003079B" w:rsidRPr="005336A8">
      <w:fldChar w:fldCharType="begin"/>
    </w:r>
    <w:r w:rsidRPr="005336A8">
      <w:rPr>
        <w:rFonts w:ascii="Verdana" w:hAnsi="Verdana"/>
      </w:rPr>
      <w:instrText xml:space="preserve"> NUMPAGES </w:instrText>
    </w:r>
    <w:r w:rsidR="0003079B" w:rsidRPr="005336A8">
      <w:fldChar w:fldCharType="separate"/>
    </w:r>
    <w:r w:rsidR="00F725DB">
      <w:rPr>
        <w:rFonts w:ascii="Verdana" w:hAnsi="Verdana"/>
        <w:noProof/>
      </w:rPr>
      <w:t>4</w:t>
    </w:r>
    <w:r w:rsidR="0003079B" w:rsidRPr="005336A8">
      <w:fldChar w:fldCharType="end"/>
    </w:r>
    <w:r w:rsidRPr="005336A8">
      <w:tab/>
    </w:r>
    <w:r w:rsidRPr="005336A8">
      <w:tab/>
    </w:r>
    <w:r>
      <w:rPr>
        <w:rFonts w:ascii="Verdana" w:hAnsi="Verdana"/>
        <w:smallCaps/>
        <w:noProof/>
        <w:spacing w:val="20"/>
        <w:w w:val="125"/>
        <w:sz w:val="24"/>
        <w:lang w:eastAsia="en-US"/>
      </w:rPr>
      <w:drawing>
        <wp:inline distT="0" distB="0" distL="0" distR="0">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C4F" w:rsidRDefault="00DF2C4F" w:rsidP="00A616B5">
      <w:r>
        <w:separator/>
      </w:r>
    </w:p>
  </w:footnote>
  <w:footnote w:type="continuationSeparator" w:id="1">
    <w:p w:rsidR="00DF2C4F" w:rsidRDefault="00DF2C4F" w:rsidP="00A61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AC" w:rsidRDefault="00C7192E">
    <w:pPr>
      <w:pStyle w:val="Header"/>
    </w:pPr>
    <w:r>
      <w:rPr>
        <w:noProof/>
        <w:lang w:eastAsia="en-US"/>
      </w:rPr>
      <w:drawing>
        <wp:anchor distT="0" distB="0" distL="114300" distR="114300" simplePos="0" relativeHeight="251661312" behindDoc="1" locked="0" layoutInCell="1" allowOverlap="1">
          <wp:simplePos x="0" y="0"/>
          <wp:positionH relativeFrom="column">
            <wp:posOffset>-897890</wp:posOffset>
          </wp:positionH>
          <wp:positionV relativeFrom="page">
            <wp:posOffset>-12700</wp:posOffset>
          </wp:positionV>
          <wp:extent cx="6956171" cy="1371600"/>
          <wp:effectExtent l="0" t="0" r="0" b="0"/>
          <wp:wrapNone/>
          <wp:docPr id="1" name="Picture 1"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6956171"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1919C9"/>
    <w:multiLevelType w:val="hybridMultilevel"/>
    <w:tmpl w:val="BDFC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A0699A"/>
    <w:multiLevelType w:val="hybridMultilevel"/>
    <w:tmpl w:val="91B070F4"/>
    <w:lvl w:ilvl="0" w:tplc="17C8DAC0">
      <w:start w:val="1"/>
      <w:numFmt w:val="bullet"/>
      <w:lvlText w:val="-"/>
      <w:lvlJc w:val="left"/>
      <w:pPr>
        <w:ind w:left="720" w:hanging="360"/>
      </w:pPr>
      <w:rPr>
        <w:rFonts w:ascii="Verdana" w:eastAsia="Times New Roman" w:hAnsi="Verdana"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B4F60FA"/>
    <w:multiLevelType w:val="hybridMultilevel"/>
    <w:tmpl w:val="57A49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8"/>
  </w:num>
  <w:num w:numId="4">
    <w:abstractNumId w:val="1"/>
  </w:num>
  <w:num w:numId="5">
    <w:abstractNumId w:val="5"/>
  </w:num>
  <w:num w:numId="6">
    <w:abstractNumId w:val="3"/>
  </w:num>
  <w:num w:numId="7">
    <w:abstractNumId w:val="4"/>
  </w:num>
  <w:num w:numId="8">
    <w:abstractNumId w:val="0"/>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3554"/>
  </w:hdrShapeDefaults>
  <w:footnotePr>
    <w:footnote w:id="0"/>
    <w:footnote w:id="1"/>
  </w:footnotePr>
  <w:endnotePr>
    <w:endnote w:id="0"/>
    <w:endnote w:id="1"/>
  </w:endnotePr>
  <w:compat/>
  <w:rsids>
    <w:rsidRoot w:val="008B2A18"/>
    <w:rsid w:val="00017671"/>
    <w:rsid w:val="0002359E"/>
    <w:rsid w:val="00024F99"/>
    <w:rsid w:val="000274FE"/>
    <w:rsid w:val="0003079B"/>
    <w:rsid w:val="00044174"/>
    <w:rsid w:val="00065C83"/>
    <w:rsid w:val="000660B1"/>
    <w:rsid w:val="00075C6D"/>
    <w:rsid w:val="000839F1"/>
    <w:rsid w:val="00086C59"/>
    <w:rsid w:val="000A09F4"/>
    <w:rsid w:val="000B40AB"/>
    <w:rsid w:val="000B63C6"/>
    <w:rsid w:val="000E3525"/>
    <w:rsid w:val="000F4C27"/>
    <w:rsid w:val="001133F6"/>
    <w:rsid w:val="00115107"/>
    <w:rsid w:val="00150D39"/>
    <w:rsid w:val="00154944"/>
    <w:rsid w:val="00156E17"/>
    <w:rsid w:val="001763D3"/>
    <w:rsid w:val="001918DF"/>
    <w:rsid w:val="0019570C"/>
    <w:rsid w:val="001A1335"/>
    <w:rsid w:val="001A2C44"/>
    <w:rsid w:val="001C5354"/>
    <w:rsid w:val="001D16A6"/>
    <w:rsid w:val="001D1788"/>
    <w:rsid w:val="00203A57"/>
    <w:rsid w:val="00246379"/>
    <w:rsid w:val="00261AD9"/>
    <w:rsid w:val="00267617"/>
    <w:rsid w:val="002872BD"/>
    <w:rsid w:val="002919D5"/>
    <w:rsid w:val="002A0A87"/>
    <w:rsid w:val="002A23C0"/>
    <w:rsid w:val="002C08C1"/>
    <w:rsid w:val="002C4273"/>
    <w:rsid w:val="002D088C"/>
    <w:rsid w:val="002D43D0"/>
    <w:rsid w:val="002E5608"/>
    <w:rsid w:val="0031030B"/>
    <w:rsid w:val="00316D65"/>
    <w:rsid w:val="00320276"/>
    <w:rsid w:val="003236DD"/>
    <w:rsid w:val="00323FD3"/>
    <w:rsid w:val="00343C17"/>
    <w:rsid w:val="00354A91"/>
    <w:rsid w:val="003552C6"/>
    <w:rsid w:val="003650DD"/>
    <w:rsid w:val="00371ACC"/>
    <w:rsid w:val="003906D4"/>
    <w:rsid w:val="003B38C6"/>
    <w:rsid w:val="003C1A5D"/>
    <w:rsid w:val="003E2D03"/>
    <w:rsid w:val="003E776B"/>
    <w:rsid w:val="004001A7"/>
    <w:rsid w:val="00421B71"/>
    <w:rsid w:val="004265A1"/>
    <w:rsid w:val="004354A6"/>
    <w:rsid w:val="004608B3"/>
    <w:rsid w:val="0048078A"/>
    <w:rsid w:val="00487980"/>
    <w:rsid w:val="00492C24"/>
    <w:rsid w:val="004A5383"/>
    <w:rsid w:val="004D3E1F"/>
    <w:rsid w:val="004D67BE"/>
    <w:rsid w:val="004E277C"/>
    <w:rsid w:val="004E5C31"/>
    <w:rsid w:val="00522202"/>
    <w:rsid w:val="00531DCF"/>
    <w:rsid w:val="00536478"/>
    <w:rsid w:val="00550BE8"/>
    <w:rsid w:val="005532E1"/>
    <w:rsid w:val="00573717"/>
    <w:rsid w:val="0057405F"/>
    <w:rsid w:val="005A20D5"/>
    <w:rsid w:val="005B7F6D"/>
    <w:rsid w:val="005D4A95"/>
    <w:rsid w:val="005E3EDF"/>
    <w:rsid w:val="005F014B"/>
    <w:rsid w:val="005F0B44"/>
    <w:rsid w:val="005F4415"/>
    <w:rsid w:val="00607951"/>
    <w:rsid w:val="006217DD"/>
    <w:rsid w:val="00625A7B"/>
    <w:rsid w:val="006475B3"/>
    <w:rsid w:val="00653E3F"/>
    <w:rsid w:val="00664705"/>
    <w:rsid w:val="00673FF7"/>
    <w:rsid w:val="00675422"/>
    <w:rsid w:val="00677913"/>
    <w:rsid w:val="006822C7"/>
    <w:rsid w:val="006B5B98"/>
    <w:rsid w:val="006C4FB3"/>
    <w:rsid w:val="006E078B"/>
    <w:rsid w:val="006E1EE2"/>
    <w:rsid w:val="006E24EC"/>
    <w:rsid w:val="006F210E"/>
    <w:rsid w:val="00734C4C"/>
    <w:rsid w:val="007376D1"/>
    <w:rsid w:val="0075209E"/>
    <w:rsid w:val="007526BC"/>
    <w:rsid w:val="00774640"/>
    <w:rsid w:val="00776112"/>
    <w:rsid w:val="00790D76"/>
    <w:rsid w:val="007C594C"/>
    <w:rsid w:val="007D186A"/>
    <w:rsid w:val="007E592F"/>
    <w:rsid w:val="007F4C0B"/>
    <w:rsid w:val="00820DC3"/>
    <w:rsid w:val="00827C6C"/>
    <w:rsid w:val="00831291"/>
    <w:rsid w:val="00840C27"/>
    <w:rsid w:val="00850E83"/>
    <w:rsid w:val="0087238F"/>
    <w:rsid w:val="00885901"/>
    <w:rsid w:val="008A2035"/>
    <w:rsid w:val="008A4711"/>
    <w:rsid w:val="008B1B1D"/>
    <w:rsid w:val="008B2A18"/>
    <w:rsid w:val="008C3005"/>
    <w:rsid w:val="008C5288"/>
    <w:rsid w:val="008D4378"/>
    <w:rsid w:val="008D5BD2"/>
    <w:rsid w:val="008D5C42"/>
    <w:rsid w:val="008E3D1C"/>
    <w:rsid w:val="008F46EF"/>
    <w:rsid w:val="009036C4"/>
    <w:rsid w:val="00904D94"/>
    <w:rsid w:val="00907B34"/>
    <w:rsid w:val="009136A3"/>
    <w:rsid w:val="009177D3"/>
    <w:rsid w:val="009223A5"/>
    <w:rsid w:val="009321A3"/>
    <w:rsid w:val="00932FC8"/>
    <w:rsid w:val="0093659F"/>
    <w:rsid w:val="0095104F"/>
    <w:rsid w:val="00951CA3"/>
    <w:rsid w:val="00957967"/>
    <w:rsid w:val="0096788F"/>
    <w:rsid w:val="009726CB"/>
    <w:rsid w:val="00992149"/>
    <w:rsid w:val="00994418"/>
    <w:rsid w:val="00996D14"/>
    <w:rsid w:val="009A30CB"/>
    <w:rsid w:val="009D1EDF"/>
    <w:rsid w:val="00A135CD"/>
    <w:rsid w:val="00A214F2"/>
    <w:rsid w:val="00A323B1"/>
    <w:rsid w:val="00A616B5"/>
    <w:rsid w:val="00A624F8"/>
    <w:rsid w:val="00A639AB"/>
    <w:rsid w:val="00A729ED"/>
    <w:rsid w:val="00AA11FE"/>
    <w:rsid w:val="00AE05C3"/>
    <w:rsid w:val="00AE3563"/>
    <w:rsid w:val="00AE3D01"/>
    <w:rsid w:val="00B0227D"/>
    <w:rsid w:val="00B10288"/>
    <w:rsid w:val="00B31E04"/>
    <w:rsid w:val="00B461A9"/>
    <w:rsid w:val="00B478E3"/>
    <w:rsid w:val="00B5089B"/>
    <w:rsid w:val="00B5282A"/>
    <w:rsid w:val="00B545AC"/>
    <w:rsid w:val="00B56C5B"/>
    <w:rsid w:val="00B64322"/>
    <w:rsid w:val="00B6788A"/>
    <w:rsid w:val="00B713E9"/>
    <w:rsid w:val="00B7338B"/>
    <w:rsid w:val="00B83C17"/>
    <w:rsid w:val="00B929B7"/>
    <w:rsid w:val="00BA0224"/>
    <w:rsid w:val="00BA0B45"/>
    <w:rsid w:val="00BA7AF0"/>
    <w:rsid w:val="00BC5D4E"/>
    <w:rsid w:val="00BD51F9"/>
    <w:rsid w:val="00BF3EBA"/>
    <w:rsid w:val="00BF7B54"/>
    <w:rsid w:val="00C01356"/>
    <w:rsid w:val="00C07BF3"/>
    <w:rsid w:val="00C20DFE"/>
    <w:rsid w:val="00C2745A"/>
    <w:rsid w:val="00C504BB"/>
    <w:rsid w:val="00C50E9C"/>
    <w:rsid w:val="00C63D21"/>
    <w:rsid w:val="00C65FD2"/>
    <w:rsid w:val="00C7192E"/>
    <w:rsid w:val="00C7572C"/>
    <w:rsid w:val="00C80C1A"/>
    <w:rsid w:val="00CA092B"/>
    <w:rsid w:val="00CA70B3"/>
    <w:rsid w:val="00CC201C"/>
    <w:rsid w:val="00CC4F3D"/>
    <w:rsid w:val="00CE4215"/>
    <w:rsid w:val="00CF09D3"/>
    <w:rsid w:val="00CF6724"/>
    <w:rsid w:val="00CF74E4"/>
    <w:rsid w:val="00D20552"/>
    <w:rsid w:val="00D35623"/>
    <w:rsid w:val="00D63D31"/>
    <w:rsid w:val="00D90C15"/>
    <w:rsid w:val="00DB192A"/>
    <w:rsid w:val="00DC749A"/>
    <w:rsid w:val="00DD3189"/>
    <w:rsid w:val="00DE5510"/>
    <w:rsid w:val="00DE758C"/>
    <w:rsid w:val="00DF2C4F"/>
    <w:rsid w:val="00DF5E0B"/>
    <w:rsid w:val="00DF66C0"/>
    <w:rsid w:val="00E253B3"/>
    <w:rsid w:val="00E33253"/>
    <w:rsid w:val="00E356D5"/>
    <w:rsid w:val="00E35D32"/>
    <w:rsid w:val="00E36945"/>
    <w:rsid w:val="00E44CE8"/>
    <w:rsid w:val="00E52689"/>
    <w:rsid w:val="00E72637"/>
    <w:rsid w:val="00E77159"/>
    <w:rsid w:val="00E8354F"/>
    <w:rsid w:val="00E8555C"/>
    <w:rsid w:val="00EA06E9"/>
    <w:rsid w:val="00EA447F"/>
    <w:rsid w:val="00EB007F"/>
    <w:rsid w:val="00EB551C"/>
    <w:rsid w:val="00EC15E2"/>
    <w:rsid w:val="00EC512A"/>
    <w:rsid w:val="00EF65DC"/>
    <w:rsid w:val="00F456ED"/>
    <w:rsid w:val="00F45976"/>
    <w:rsid w:val="00F46942"/>
    <w:rsid w:val="00F725DB"/>
    <w:rsid w:val="00F770F6"/>
    <w:rsid w:val="00F87A41"/>
    <w:rsid w:val="00F921C1"/>
    <w:rsid w:val="00FA5556"/>
    <w:rsid w:val="00FE6607"/>
    <w:rsid w:val="00FF55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3650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styleId="Hyperlink">
    <w:name w:val="Hyperlink"/>
    <w:basedOn w:val="DefaultParagraphFont"/>
    <w:uiPriority w:val="99"/>
    <w:unhideWhenUsed/>
    <w:rsid w:val="003650DD"/>
    <w:rPr>
      <w:color w:val="0000FF" w:themeColor="hyperlink"/>
      <w:u w:val="single"/>
    </w:rPr>
  </w:style>
  <w:style w:type="character" w:customStyle="1" w:styleId="Heading6Char">
    <w:name w:val="Heading 6 Char"/>
    <w:basedOn w:val="DefaultParagraphFont"/>
    <w:link w:val="Heading6"/>
    <w:uiPriority w:val="9"/>
    <w:semiHidden/>
    <w:rsid w:val="003650DD"/>
    <w:rPr>
      <w:rFonts w:asciiTheme="majorHAnsi" w:eastAsiaTheme="majorEastAsia" w:hAnsiTheme="majorHAnsi" w:cstheme="majorBidi"/>
      <w:i/>
      <w:iCs/>
      <w:color w:val="243F60" w:themeColor="accent1" w:themeShade="7F"/>
      <w:sz w:val="20"/>
      <w:szCs w:val="20"/>
      <w:lang w:eastAsia="en-CA"/>
    </w:rPr>
  </w:style>
  <w:style w:type="paragraph" w:customStyle="1" w:styleId="12">
    <w:name w:val="12"/>
    <w:basedOn w:val="Normal"/>
    <w:rsid w:val="001918DF"/>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 w:id="20724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pha.mneimne@lau.edu.lb"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ckmanuals.com/professional/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FBD1-9096-4378-8E5C-DAE3660B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SURGOFFICE</cp:lastModifiedBy>
  <cp:revision>2</cp:revision>
  <cp:lastPrinted>2013-02-11T07:32:00Z</cp:lastPrinted>
  <dcterms:created xsi:type="dcterms:W3CDTF">2013-06-17T08:47:00Z</dcterms:created>
  <dcterms:modified xsi:type="dcterms:W3CDTF">2013-06-17T08:47:00Z</dcterms:modified>
</cp:coreProperties>
</file>