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FE" w:rsidRDefault="00B236FE" w:rsidP="00B236FE">
      <w:pPr>
        <w:bidi w:val="0"/>
        <w:jc w:val="center"/>
        <w:rPr>
          <w:b/>
          <w:bCs/>
          <w:sz w:val="56"/>
          <w:szCs w:val="56"/>
          <w:lang w:bidi="ar-LB"/>
        </w:rPr>
      </w:pPr>
      <w:r>
        <w:rPr>
          <w:b/>
          <w:bCs/>
          <w:sz w:val="56"/>
          <w:szCs w:val="56"/>
          <w:lang w:bidi="ar-LB"/>
        </w:rPr>
        <w:t>Notre Dame University</w:t>
      </w:r>
    </w:p>
    <w:p w:rsidR="00B236FE" w:rsidRDefault="00B236FE" w:rsidP="00B236FE">
      <w:pPr>
        <w:bidi w:val="0"/>
        <w:jc w:val="center"/>
        <w:rPr>
          <w:b/>
          <w:bCs/>
          <w:sz w:val="48"/>
          <w:szCs w:val="48"/>
          <w:lang w:bidi="ar-LB"/>
        </w:rPr>
      </w:pPr>
      <w:r>
        <w:rPr>
          <w:b/>
          <w:bCs/>
          <w:sz w:val="48"/>
          <w:szCs w:val="48"/>
          <w:lang w:bidi="ar-LB"/>
        </w:rPr>
        <w:t>Faculty of engineering</w:t>
      </w:r>
    </w:p>
    <w:p w:rsidR="00B236FE" w:rsidRDefault="00B236FE" w:rsidP="00B236FE">
      <w:pPr>
        <w:bidi w:val="0"/>
        <w:jc w:val="center"/>
        <w:rPr>
          <w:b/>
          <w:bCs/>
          <w:sz w:val="40"/>
          <w:szCs w:val="40"/>
          <w:lang w:bidi="ar-LB"/>
        </w:rPr>
      </w:pPr>
      <w:r>
        <w:rPr>
          <w:b/>
          <w:bCs/>
          <w:sz w:val="40"/>
          <w:szCs w:val="40"/>
          <w:lang w:bidi="ar-LB"/>
        </w:rPr>
        <w:t>Cen 204</w:t>
      </w:r>
    </w:p>
    <w:p w:rsidR="00B236FE" w:rsidRDefault="00B236FE" w:rsidP="00B236FE">
      <w:pPr>
        <w:bidi w:val="0"/>
        <w:jc w:val="center"/>
        <w:rPr>
          <w:b/>
          <w:bCs/>
          <w:sz w:val="40"/>
          <w:szCs w:val="40"/>
          <w:lang w:bidi="ar-LB"/>
        </w:rPr>
      </w:pPr>
      <w:r>
        <w:rPr>
          <w:b/>
          <w:bCs/>
          <w:sz w:val="40"/>
          <w:szCs w:val="40"/>
          <w:lang w:bidi="ar-LB"/>
        </w:rPr>
        <w:t>Section "D"</w:t>
      </w:r>
    </w:p>
    <w:p w:rsidR="00B236FE" w:rsidRDefault="00B236FE" w:rsidP="00B236FE">
      <w:pPr>
        <w:bidi w:val="0"/>
        <w:jc w:val="center"/>
        <w:rPr>
          <w:b/>
          <w:bCs/>
          <w:sz w:val="40"/>
          <w:szCs w:val="40"/>
          <w:lang w:bidi="ar-LB"/>
        </w:rPr>
      </w:pPr>
    </w:p>
    <w:p w:rsidR="00B236FE" w:rsidRDefault="00B236FE" w:rsidP="00B236FE">
      <w:pPr>
        <w:bidi w:val="0"/>
        <w:jc w:val="center"/>
        <w:rPr>
          <w:b/>
          <w:bCs/>
          <w:sz w:val="40"/>
          <w:szCs w:val="40"/>
          <w:lang w:bidi="ar-LB"/>
        </w:rPr>
      </w:pPr>
      <w:r>
        <w:rPr>
          <w:b/>
          <w:bCs/>
          <w:sz w:val="40"/>
          <w:szCs w:val="40"/>
          <w:lang w:bidi="ar-LB"/>
        </w:rPr>
        <w:t>Experiment #5</w:t>
      </w:r>
    </w:p>
    <w:p w:rsidR="00B236FE" w:rsidRDefault="00B236FE" w:rsidP="00B236FE">
      <w:pPr>
        <w:bidi w:val="0"/>
        <w:jc w:val="center"/>
        <w:rPr>
          <w:b/>
          <w:bCs/>
          <w:sz w:val="40"/>
          <w:szCs w:val="40"/>
          <w:lang w:bidi="ar-LB"/>
        </w:rPr>
      </w:pPr>
      <w:r>
        <w:rPr>
          <w:b/>
          <w:bCs/>
          <w:sz w:val="40"/>
          <w:szCs w:val="40"/>
          <w:lang w:bidi="ar-LB"/>
        </w:rPr>
        <w:t xml:space="preserve">Beam deflection </w:t>
      </w:r>
    </w:p>
    <w:p w:rsidR="00B236FE" w:rsidRDefault="00B236FE" w:rsidP="00B236FE">
      <w:pPr>
        <w:bidi w:val="0"/>
        <w:jc w:val="center"/>
        <w:rPr>
          <w:b/>
          <w:bCs/>
          <w:sz w:val="40"/>
          <w:szCs w:val="40"/>
          <w:lang w:bidi="ar-LB"/>
        </w:rPr>
      </w:pPr>
      <w:r>
        <w:rPr>
          <w:b/>
          <w:bCs/>
          <w:sz w:val="40"/>
          <w:szCs w:val="40"/>
          <w:lang w:bidi="ar-LB"/>
        </w:rPr>
        <w:t>Case1: determination of the elasticity modulus</w:t>
      </w:r>
    </w:p>
    <w:p w:rsidR="00B236FE" w:rsidRDefault="00B236FE" w:rsidP="00B236FE">
      <w:pPr>
        <w:bidi w:val="0"/>
        <w:jc w:val="center"/>
        <w:rPr>
          <w:b/>
          <w:bCs/>
          <w:sz w:val="40"/>
          <w:szCs w:val="40"/>
          <w:lang w:bidi="ar-LB"/>
        </w:rPr>
      </w:pPr>
      <w:r>
        <w:rPr>
          <w:b/>
          <w:bCs/>
          <w:sz w:val="40"/>
          <w:szCs w:val="40"/>
          <w:lang w:bidi="ar-LB"/>
        </w:rPr>
        <w:t>Case2: superposition principle</w:t>
      </w:r>
    </w:p>
    <w:p w:rsidR="00B236FE" w:rsidRDefault="00B236FE" w:rsidP="009F09A4">
      <w:pPr>
        <w:bidi w:val="0"/>
        <w:jc w:val="center"/>
        <w:rPr>
          <w:b/>
          <w:bCs/>
          <w:sz w:val="36"/>
          <w:szCs w:val="36"/>
          <w:lang w:bidi="ar-LB"/>
        </w:rPr>
      </w:pPr>
    </w:p>
    <w:p w:rsidR="009F09A4" w:rsidRDefault="009F09A4" w:rsidP="00B236FE">
      <w:pPr>
        <w:bidi w:val="0"/>
        <w:jc w:val="center"/>
        <w:rPr>
          <w:b/>
          <w:bCs/>
          <w:sz w:val="36"/>
          <w:szCs w:val="36"/>
          <w:lang w:bidi="ar-LB"/>
        </w:rPr>
      </w:pPr>
      <w:r>
        <w:rPr>
          <w:b/>
          <w:bCs/>
          <w:sz w:val="36"/>
          <w:szCs w:val="36"/>
          <w:lang w:bidi="ar-LB"/>
        </w:rPr>
        <w:t xml:space="preserve">Abstract </w:t>
      </w:r>
    </w:p>
    <w:p w:rsidR="009F09A4" w:rsidRDefault="009F09A4" w:rsidP="009F09A4">
      <w:pPr>
        <w:bidi w:val="0"/>
        <w:rPr>
          <w:sz w:val="24"/>
          <w:szCs w:val="24"/>
          <w:lang w:bidi="ar-LB"/>
        </w:rPr>
      </w:pPr>
      <w:r>
        <w:rPr>
          <w:sz w:val="24"/>
          <w:szCs w:val="24"/>
          <w:lang w:bidi="ar-LB"/>
        </w:rPr>
        <w:t xml:space="preserve">The topic of this experiment is the deflection of a beam this topic will be divided into two cases first case is the determination of the actual modulus of elasticity of a simply supported beam where in the second case the superposition principle will be in question. Experimental values will be calculated and compared to the theoretical ones the percentage error will be calculated and discussed and all these will be accompanied with graphs and data sheets. </w:t>
      </w:r>
    </w:p>
    <w:p w:rsidR="003953BF" w:rsidRDefault="007659B2" w:rsidP="007659B2">
      <w:pPr>
        <w:bidi w:val="0"/>
        <w:rPr>
          <w:b/>
          <w:bCs/>
          <w:sz w:val="36"/>
          <w:szCs w:val="36"/>
          <w:lang w:bidi="ar-LB"/>
        </w:rPr>
      </w:pPr>
      <w:r>
        <w:rPr>
          <w:b/>
          <w:bCs/>
          <w:sz w:val="36"/>
          <w:szCs w:val="36"/>
          <w:lang w:bidi="ar-LB"/>
        </w:rPr>
        <w:t>Introduction</w:t>
      </w:r>
    </w:p>
    <w:p w:rsidR="007659B2" w:rsidRDefault="007659B2" w:rsidP="007659B2">
      <w:pPr>
        <w:bidi w:val="0"/>
        <w:rPr>
          <w:sz w:val="24"/>
          <w:szCs w:val="24"/>
          <w:lang w:bidi="ar-LB"/>
        </w:rPr>
      </w:pPr>
      <w:r>
        <w:rPr>
          <w:sz w:val="24"/>
          <w:szCs w:val="24"/>
          <w:lang w:bidi="ar-LB"/>
        </w:rPr>
        <w:t>The experiment will be divided into two cases:</w:t>
      </w:r>
    </w:p>
    <w:p w:rsidR="007659B2" w:rsidRDefault="007659B2" w:rsidP="007659B2">
      <w:pPr>
        <w:bidi w:val="0"/>
        <w:rPr>
          <w:sz w:val="24"/>
          <w:szCs w:val="24"/>
          <w:lang w:bidi="ar-LB"/>
        </w:rPr>
      </w:pPr>
      <w:r>
        <w:rPr>
          <w:sz w:val="24"/>
          <w:szCs w:val="24"/>
          <w:lang w:bidi="ar-LB"/>
        </w:rPr>
        <w:t xml:space="preserve">The first case will enable to calculate the actual modulus of elasticity of three different materials which are steel, copper and aluminum and these values will be compare with the theoretical values as well as computing the percentage error. While in the second case the principle of superposition will be under testing where </w:t>
      </w:r>
      <w:r>
        <w:rPr>
          <w:sz w:val="24"/>
          <w:szCs w:val="24"/>
          <w:lang w:bidi="ar-LB"/>
        </w:rPr>
        <w:lastRenderedPageBreak/>
        <w:t xml:space="preserve">this test will be applied to the three materials steel, copper and aluminum. Values will be compared to the theoretical ones also percentage error will be calculated. </w:t>
      </w:r>
    </w:p>
    <w:p w:rsidR="007659B2" w:rsidRDefault="007659B2" w:rsidP="007659B2">
      <w:pPr>
        <w:bidi w:val="0"/>
        <w:rPr>
          <w:sz w:val="24"/>
          <w:szCs w:val="24"/>
          <w:lang w:bidi="ar-LB"/>
        </w:rPr>
      </w:pPr>
    </w:p>
    <w:p w:rsidR="007659B2" w:rsidRDefault="007659B2" w:rsidP="007659B2">
      <w:pPr>
        <w:bidi w:val="0"/>
        <w:rPr>
          <w:b/>
          <w:bCs/>
          <w:sz w:val="36"/>
          <w:szCs w:val="36"/>
          <w:lang w:bidi="ar-LB"/>
        </w:rPr>
      </w:pPr>
      <w:r>
        <w:rPr>
          <w:b/>
          <w:bCs/>
          <w:sz w:val="36"/>
          <w:szCs w:val="36"/>
          <w:lang w:bidi="ar-LB"/>
        </w:rPr>
        <w:t>List of equipments used:</w:t>
      </w:r>
    </w:p>
    <w:p w:rsidR="00595E03" w:rsidRDefault="007659B2" w:rsidP="007659B2">
      <w:pPr>
        <w:bidi w:val="0"/>
        <w:rPr>
          <w:sz w:val="24"/>
          <w:szCs w:val="24"/>
          <w:lang w:bidi="ar-LB"/>
        </w:rPr>
      </w:pPr>
      <w:r>
        <w:rPr>
          <w:sz w:val="24"/>
          <w:szCs w:val="24"/>
          <w:lang w:bidi="ar-LB"/>
        </w:rPr>
        <w:t xml:space="preserve">For the first case:  2 roller supports  </w:t>
      </w:r>
    </w:p>
    <w:p w:rsidR="00595E03" w:rsidRDefault="00595E03" w:rsidP="00595E03">
      <w:pPr>
        <w:bidi w:val="0"/>
        <w:rPr>
          <w:sz w:val="24"/>
          <w:szCs w:val="24"/>
          <w:lang w:bidi="ar-LB"/>
        </w:rPr>
      </w:pPr>
      <w:r>
        <w:rPr>
          <w:sz w:val="24"/>
          <w:szCs w:val="24"/>
          <w:lang w:bidi="ar-LB"/>
        </w:rPr>
        <w:tab/>
      </w:r>
      <w:r>
        <w:rPr>
          <w:sz w:val="24"/>
          <w:szCs w:val="24"/>
          <w:lang w:bidi="ar-LB"/>
        </w:rPr>
        <w:tab/>
        <w:t xml:space="preserve">      A dial gage</w:t>
      </w:r>
    </w:p>
    <w:p w:rsidR="00595E03" w:rsidRDefault="00595E03" w:rsidP="00595E03">
      <w:pPr>
        <w:bidi w:val="0"/>
        <w:rPr>
          <w:sz w:val="24"/>
          <w:szCs w:val="24"/>
          <w:lang w:bidi="ar-LB"/>
        </w:rPr>
      </w:pPr>
      <w:r>
        <w:rPr>
          <w:sz w:val="24"/>
          <w:szCs w:val="24"/>
          <w:lang w:bidi="ar-LB"/>
        </w:rPr>
        <w:tab/>
      </w:r>
      <w:r>
        <w:rPr>
          <w:sz w:val="24"/>
          <w:szCs w:val="24"/>
          <w:lang w:bidi="ar-LB"/>
        </w:rPr>
        <w:tab/>
        <w:t xml:space="preserve">      Steel, aluminum and copper beams with a 20*6mm cross section</w:t>
      </w:r>
    </w:p>
    <w:p w:rsidR="00595E03" w:rsidRDefault="00595E03" w:rsidP="00595E03">
      <w:pPr>
        <w:bidi w:val="0"/>
        <w:rPr>
          <w:sz w:val="24"/>
          <w:szCs w:val="24"/>
          <w:lang w:bidi="ar-LB"/>
        </w:rPr>
      </w:pPr>
      <w:r>
        <w:rPr>
          <w:sz w:val="24"/>
          <w:szCs w:val="24"/>
          <w:lang w:bidi="ar-LB"/>
        </w:rPr>
        <w:tab/>
      </w:r>
      <w:r>
        <w:rPr>
          <w:sz w:val="24"/>
          <w:szCs w:val="24"/>
          <w:lang w:bidi="ar-LB"/>
        </w:rPr>
        <w:tab/>
        <w:t xml:space="preserve">      A slider </w:t>
      </w:r>
    </w:p>
    <w:p w:rsidR="00595E03" w:rsidRDefault="00595E03" w:rsidP="00595E03">
      <w:pPr>
        <w:bidi w:val="0"/>
        <w:rPr>
          <w:sz w:val="24"/>
          <w:szCs w:val="24"/>
          <w:lang w:bidi="ar-LB"/>
        </w:rPr>
      </w:pPr>
      <w:r>
        <w:rPr>
          <w:sz w:val="24"/>
          <w:szCs w:val="24"/>
          <w:lang w:bidi="ar-LB"/>
        </w:rPr>
        <w:tab/>
      </w:r>
      <w:r>
        <w:rPr>
          <w:sz w:val="24"/>
          <w:szCs w:val="24"/>
          <w:lang w:bidi="ar-LB"/>
        </w:rPr>
        <w:tab/>
        <w:t xml:space="preserve">     Weight of 10, 20 and 25N respectively </w:t>
      </w:r>
    </w:p>
    <w:p w:rsidR="00595E03" w:rsidRDefault="00595E03" w:rsidP="00595E03">
      <w:pPr>
        <w:bidi w:val="0"/>
        <w:rPr>
          <w:sz w:val="24"/>
          <w:szCs w:val="24"/>
          <w:lang w:bidi="ar-LB"/>
        </w:rPr>
      </w:pPr>
      <w:r>
        <w:rPr>
          <w:sz w:val="24"/>
          <w:szCs w:val="24"/>
          <w:lang w:bidi="ar-LB"/>
        </w:rPr>
        <w:t>For the second case: 2 roller supports</w:t>
      </w:r>
    </w:p>
    <w:p w:rsidR="00595E03" w:rsidRDefault="00595E03" w:rsidP="00595E03">
      <w:pPr>
        <w:bidi w:val="0"/>
        <w:rPr>
          <w:sz w:val="24"/>
          <w:szCs w:val="24"/>
          <w:lang w:bidi="ar-LB"/>
        </w:rPr>
      </w:pPr>
      <w:r>
        <w:rPr>
          <w:sz w:val="24"/>
          <w:szCs w:val="24"/>
          <w:lang w:bidi="ar-LB"/>
        </w:rPr>
        <w:tab/>
      </w:r>
      <w:r>
        <w:rPr>
          <w:sz w:val="24"/>
          <w:szCs w:val="24"/>
          <w:lang w:bidi="ar-LB"/>
        </w:rPr>
        <w:tab/>
        <w:t xml:space="preserve">           A dial gage </w:t>
      </w:r>
    </w:p>
    <w:p w:rsidR="00595E03" w:rsidRDefault="00595E03" w:rsidP="00595E03">
      <w:pPr>
        <w:bidi w:val="0"/>
        <w:rPr>
          <w:sz w:val="24"/>
          <w:szCs w:val="24"/>
          <w:lang w:bidi="ar-LB"/>
        </w:rPr>
      </w:pPr>
      <w:r>
        <w:rPr>
          <w:sz w:val="24"/>
          <w:szCs w:val="24"/>
          <w:lang w:bidi="ar-LB"/>
        </w:rPr>
        <w:tab/>
      </w:r>
      <w:r>
        <w:rPr>
          <w:sz w:val="24"/>
          <w:szCs w:val="24"/>
          <w:lang w:bidi="ar-LB"/>
        </w:rPr>
        <w:tab/>
        <w:t xml:space="preserve">          Steel, aluminum and copper beams with a 20*6mm cross section</w:t>
      </w:r>
    </w:p>
    <w:p w:rsidR="00595E03" w:rsidRDefault="00595E03" w:rsidP="00595E03">
      <w:pPr>
        <w:bidi w:val="0"/>
        <w:rPr>
          <w:sz w:val="24"/>
          <w:szCs w:val="24"/>
          <w:lang w:bidi="ar-LB"/>
        </w:rPr>
      </w:pPr>
      <w:r>
        <w:rPr>
          <w:sz w:val="24"/>
          <w:szCs w:val="24"/>
          <w:lang w:bidi="ar-LB"/>
        </w:rPr>
        <w:tab/>
      </w:r>
      <w:r>
        <w:rPr>
          <w:sz w:val="24"/>
          <w:szCs w:val="24"/>
          <w:lang w:bidi="ar-LB"/>
        </w:rPr>
        <w:tab/>
        <w:t xml:space="preserve">         2 sliders </w:t>
      </w:r>
    </w:p>
    <w:p w:rsidR="00595E03" w:rsidRDefault="00595E03" w:rsidP="00595E03">
      <w:pPr>
        <w:bidi w:val="0"/>
        <w:rPr>
          <w:sz w:val="24"/>
          <w:szCs w:val="24"/>
          <w:lang w:bidi="ar-LB"/>
        </w:rPr>
      </w:pPr>
      <w:r>
        <w:rPr>
          <w:sz w:val="24"/>
          <w:szCs w:val="24"/>
          <w:lang w:bidi="ar-LB"/>
        </w:rPr>
        <w:tab/>
      </w:r>
      <w:r>
        <w:rPr>
          <w:sz w:val="24"/>
          <w:szCs w:val="24"/>
          <w:lang w:bidi="ar-LB"/>
        </w:rPr>
        <w:tab/>
        <w:t xml:space="preserve">        </w:t>
      </w:r>
      <w:r w:rsidR="004D485B">
        <w:rPr>
          <w:sz w:val="24"/>
          <w:szCs w:val="24"/>
          <w:lang w:bidi="ar-LB"/>
        </w:rPr>
        <w:t xml:space="preserve"> 2 weights of 20N</w:t>
      </w:r>
    </w:p>
    <w:p w:rsidR="004D485B" w:rsidRDefault="004D485B" w:rsidP="004D485B">
      <w:pPr>
        <w:bidi w:val="0"/>
        <w:rPr>
          <w:sz w:val="24"/>
          <w:szCs w:val="24"/>
          <w:lang w:bidi="ar-LB"/>
        </w:rPr>
      </w:pPr>
    </w:p>
    <w:p w:rsidR="0018670F" w:rsidRDefault="0018670F" w:rsidP="0018670F">
      <w:pPr>
        <w:bidi w:val="0"/>
        <w:rPr>
          <w:b/>
          <w:bCs/>
          <w:sz w:val="36"/>
          <w:szCs w:val="36"/>
          <w:lang w:bidi="ar-LB"/>
        </w:rPr>
      </w:pPr>
      <w:r>
        <w:rPr>
          <w:b/>
          <w:bCs/>
          <w:sz w:val="36"/>
          <w:szCs w:val="36"/>
          <w:lang w:bidi="ar-LB"/>
        </w:rPr>
        <w:t>Theoretical analysis:</w:t>
      </w:r>
    </w:p>
    <w:p w:rsidR="00171E9A" w:rsidRDefault="00171E9A" w:rsidP="0018670F">
      <w:pPr>
        <w:bidi w:val="0"/>
        <w:rPr>
          <w:sz w:val="24"/>
          <w:szCs w:val="24"/>
          <w:lang w:bidi="ar-LB"/>
        </w:rPr>
      </w:pPr>
      <w:r>
        <w:rPr>
          <w:sz w:val="24"/>
          <w:szCs w:val="24"/>
          <w:lang w:bidi="ar-LB"/>
        </w:rPr>
        <w:t>The computation of the modulus of elasticity of the beams was through the equation of deflection at mid- span from the appendix "C" which is the following:</w:t>
      </w:r>
    </w:p>
    <w:p w:rsidR="009957D0" w:rsidRDefault="00171E9A" w:rsidP="00171E9A">
      <w:pPr>
        <w:bidi w:val="0"/>
        <w:rPr>
          <w:sz w:val="24"/>
          <w:szCs w:val="24"/>
          <w:lang w:bidi="ar-LB"/>
        </w:rPr>
      </w:pPr>
      <w:r>
        <w:rPr>
          <w:sz w:val="24"/>
          <w:szCs w:val="24"/>
          <w:lang w:bidi="ar-LB"/>
        </w:rPr>
        <w:t xml:space="preserve">F=p*l^3/48Ei </w:t>
      </w:r>
      <w:r>
        <w:rPr>
          <w:rFonts w:ascii="Arial" w:hAnsi="Arial" w:cs="Arial"/>
          <w:sz w:val="24"/>
          <w:szCs w:val="24"/>
          <w:lang w:bidi="ar-LB"/>
        </w:rPr>
        <w:t>→</w:t>
      </w:r>
      <w:r>
        <w:rPr>
          <w:sz w:val="24"/>
          <w:szCs w:val="24"/>
          <w:lang w:bidi="ar-LB"/>
        </w:rPr>
        <w:t xml:space="preserve"> E=p*l^3/48Fi</w:t>
      </w:r>
      <w:r w:rsidR="009957D0">
        <w:rPr>
          <w:sz w:val="24"/>
          <w:szCs w:val="24"/>
          <w:lang w:bidi="ar-LB"/>
        </w:rPr>
        <w:t xml:space="preserve"> </w:t>
      </w:r>
    </w:p>
    <w:p w:rsidR="009957D0" w:rsidRDefault="009957D0" w:rsidP="009957D0">
      <w:pPr>
        <w:bidi w:val="0"/>
        <w:rPr>
          <w:sz w:val="24"/>
          <w:szCs w:val="24"/>
          <w:lang w:bidi="ar-LB"/>
        </w:rPr>
      </w:pPr>
      <w:r>
        <w:rPr>
          <w:sz w:val="24"/>
          <w:szCs w:val="24"/>
          <w:lang w:bidi="ar-LB"/>
        </w:rPr>
        <w:t xml:space="preserve">Where, F: is the deflection </w:t>
      </w:r>
    </w:p>
    <w:p w:rsidR="009957D0" w:rsidRDefault="009957D0" w:rsidP="009957D0">
      <w:pPr>
        <w:bidi w:val="0"/>
        <w:rPr>
          <w:sz w:val="24"/>
          <w:szCs w:val="24"/>
          <w:lang w:bidi="ar-LB"/>
        </w:rPr>
      </w:pPr>
      <w:r>
        <w:rPr>
          <w:sz w:val="24"/>
          <w:szCs w:val="24"/>
          <w:lang w:bidi="ar-LB"/>
        </w:rPr>
        <w:tab/>
        <w:t xml:space="preserve"> P: is the force applied </w:t>
      </w:r>
    </w:p>
    <w:p w:rsidR="009957D0" w:rsidRDefault="009957D0" w:rsidP="009957D0">
      <w:pPr>
        <w:bidi w:val="0"/>
        <w:rPr>
          <w:sz w:val="24"/>
          <w:szCs w:val="24"/>
          <w:lang w:bidi="ar-LB"/>
        </w:rPr>
      </w:pPr>
      <w:r>
        <w:rPr>
          <w:sz w:val="24"/>
          <w:szCs w:val="24"/>
          <w:lang w:bidi="ar-LB"/>
        </w:rPr>
        <w:tab/>
        <w:t xml:space="preserve">L: is the length of the beam </w:t>
      </w:r>
    </w:p>
    <w:p w:rsidR="009957D0" w:rsidRDefault="009957D0" w:rsidP="009957D0">
      <w:pPr>
        <w:bidi w:val="0"/>
        <w:rPr>
          <w:sz w:val="24"/>
          <w:szCs w:val="24"/>
          <w:lang w:bidi="ar-LB"/>
        </w:rPr>
      </w:pPr>
      <w:r>
        <w:rPr>
          <w:sz w:val="24"/>
          <w:szCs w:val="24"/>
          <w:lang w:bidi="ar-LB"/>
        </w:rPr>
        <w:tab/>
        <w:t xml:space="preserve">I: is the moment of inertia </w:t>
      </w:r>
    </w:p>
    <w:p w:rsidR="009957D0" w:rsidRDefault="009957D0" w:rsidP="009957D0">
      <w:pPr>
        <w:bidi w:val="0"/>
        <w:rPr>
          <w:sz w:val="24"/>
          <w:szCs w:val="24"/>
          <w:lang w:bidi="ar-LB"/>
        </w:rPr>
      </w:pPr>
      <w:r>
        <w:rPr>
          <w:sz w:val="24"/>
          <w:szCs w:val="24"/>
          <w:lang w:bidi="ar-LB"/>
        </w:rPr>
        <w:tab/>
        <w:t xml:space="preserve">E: is the modulus of elasticity  </w:t>
      </w:r>
    </w:p>
    <w:p w:rsidR="00171E9A" w:rsidRDefault="00171E9A" w:rsidP="009957D0">
      <w:pPr>
        <w:bidi w:val="0"/>
        <w:rPr>
          <w:sz w:val="24"/>
          <w:szCs w:val="24"/>
          <w:lang w:bidi="ar-LB"/>
        </w:rPr>
      </w:pPr>
      <w:r>
        <w:rPr>
          <w:sz w:val="24"/>
          <w:szCs w:val="24"/>
          <w:lang w:bidi="ar-LB"/>
        </w:rPr>
        <w:t>Since the deflection of the beam is known applying this equation yield</w:t>
      </w:r>
    </w:p>
    <w:p w:rsidR="0018670F" w:rsidRDefault="00171E9A" w:rsidP="00171E9A">
      <w:pPr>
        <w:bidi w:val="0"/>
        <w:rPr>
          <w:sz w:val="24"/>
          <w:szCs w:val="24"/>
          <w:lang w:bidi="ar-LB"/>
        </w:rPr>
      </w:pPr>
      <w:r>
        <w:rPr>
          <w:sz w:val="24"/>
          <w:szCs w:val="24"/>
          <w:lang w:bidi="ar-LB"/>
        </w:rPr>
        <w:lastRenderedPageBreak/>
        <w:t>For example taking the steel beam for testing the deflection of the beam is 1.62mm for a force of 10N hence the modulus of elasticity is: E= 10*(800^3)/48*360*</w:t>
      </w:r>
      <w:r w:rsidR="009957D0">
        <w:rPr>
          <w:sz w:val="24"/>
          <w:szCs w:val="24"/>
          <w:lang w:bidi="ar-LB"/>
        </w:rPr>
        <w:t xml:space="preserve">1.62 </w:t>
      </w:r>
      <w:r w:rsidR="009957D0">
        <w:rPr>
          <w:rFonts w:ascii="Arial" w:hAnsi="Arial" w:cs="Arial"/>
          <w:sz w:val="24"/>
          <w:szCs w:val="24"/>
          <w:lang w:bidi="ar-LB"/>
        </w:rPr>
        <w:t>→</w:t>
      </w:r>
      <w:r w:rsidR="009957D0">
        <w:rPr>
          <w:sz w:val="24"/>
          <w:szCs w:val="24"/>
          <w:lang w:bidi="ar-LB"/>
        </w:rPr>
        <w:t xml:space="preserve"> E= 182,898.94 the same equation is applied for the different materials and the different weights </w:t>
      </w:r>
    </w:p>
    <w:p w:rsidR="0037352F" w:rsidRDefault="009957D0" w:rsidP="0037352F">
      <w:pPr>
        <w:bidi w:val="0"/>
        <w:rPr>
          <w:sz w:val="24"/>
          <w:szCs w:val="24"/>
          <w:lang w:bidi="ar-LB"/>
        </w:rPr>
      </w:pPr>
      <w:r>
        <w:rPr>
          <w:sz w:val="24"/>
          <w:szCs w:val="24"/>
          <w:lang w:bidi="ar-LB"/>
        </w:rPr>
        <w:t xml:space="preserve">For the second case: </w:t>
      </w:r>
      <w:r w:rsidR="00767876">
        <w:rPr>
          <w:sz w:val="24"/>
          <w:szCs w:val="24"/>
          <w:lang w:bidi="ar-LB"/>
        </w:rPr>
        <w:t xml:space="preserve">the principle of superposition was brought to question this principle states that in linear systems the sum of the effects of different loads is equal to the effect of </w:t>
      </w:r>
      <w:r w:rsidR="009556F0">
        <w:rPr>
          <w:sz w:val="24"/>
          <w:szCs w:val="24"/>
          <w:lang w:bidi="ar-LB"/>
        </w:rPr>
        <w:t xml:space="preserve">these loads applied together. </w:t>
      </w:r>
      <w:r w:rsidR="0037352F">
        <w:rPr>
          <w:sz w:val="24"/>
          <w:szCs w:val="24"/>
          <w:lang w:bidi="ar-LB"/>
        </w:rPr>
        <w:t xml:space="preserve">The equation involved in the calculation is the following: </w:t>
      </w:r>
    </w:p>
    <w:p w:rsidR="0037352F" w:rsidRDefault="0037352F" w:rsidP="0037352F">
      <w:pPr>
        <w:bidi w:val="0"/>
        <w:rPr>
          <w:sz w:val="24"/>
          <w:szCs w:val="24"/>
          <w:lang w:bidi="ar-LB"/>
        </w:rPr>
      </w:pPr>
      <w:r>
        <w:rPr>
          <w:sz w:val="24"/>
          <w:szCs w:val="24"/>
          <w:lang w:bidi="ar-LB"/>
        </w:rPr>
        <w:t xml:space="preserve">F=(P*B*A/6E*I*L)*(L^2-B^2-A^2)  where: </w:t>
      </w:r>
    </w:p>
    <w:p w:rsidR="0037352F" w:rsidRDefault="0037352F" w:rsidP="0037352F">
      <w:pPr>
        <w:bidi w:val="0"/>
        <w:rPr>
          <w:sz w:val="24"/>
          <w:szCs w:val="24"/>
          <w:lang w:bidi="ar-LB"/>
        </w:rPr>
      </w:pPr>
      <w:r>
        <w:rPr>
          <w:sz w:val="24"/>
          <w:szCs w:val="24"/>
          <w:lang w:bidi="ar-LB"/>
        </w:rPr>
        <w:t xml:space="preserve">F: is the deflection </w:t>
      </w:r>
    </w:p>
    <w:p w:rsidR="0037352F" w:rsidRDefault="0037352F" w:rsidP="0037352F">
      <w:pPr>
        <w:bidi w:val="0"/>
        <w:rPr>
          <w:sz w:val="24"/>
          <w:szCs w:val="24"/>
          <w:lang w:bidi="ar-LB"/>
        </w:rPr>
      </w:pPr>
      <w:r>
        <w:rPr>
          <w:sz w:val="24"/>
          <w:szCs w:val="24"/>
          <w:lang w:bidi="ar-LB"/>
        </w:rPr>
        <w:t xml:space="preserve">P: is the load </w:t>
      </w:r>
    </w:p>
    <w:p w:rsidR="0037352F" w:rsidRDefault="0037352F" w:rsidP="0037352F">
      <w:pPr>
        <w:bidi w:val="0"/>
        <w:rPr>
          <w:sz w:val="24"/>
          <w:szCs w:val="24"/>
          <w:lang w:bidi="ar-LB"/>
        </w:rPr>
      </w:pPr>
      <w:r>
        <w:rPr>
          <w:sz w:val="24"/>
          <w:szCs w:val="24"/>
          <w:lang w:bidi="ar-LB"/>
        </w:rPr>
        <w:t xml:space="preserve">L: is the length of the bar </w:t>
      </w:r>
    </w:p>
    <w:p w:rsidR="0037352F" w:rsidRDefault="0037352F" w:rsidP="0037352F">
      <w:pPr>
        <w:bidi w:val="0"/>
        <w:rPr>
          <w:sz w:val="24"/>
          <w:szCs w:val="24"/>
          <w:lang w:bidi="ar-LB"/>
        </w:rPr>
      </w:pPr>
      <w:r>
        <w:rPr>
          <w:sz w:val="24"/>
          <w:szCs w:val="24"/>
          <w:lang w:bidi="ar-LB"/>
        </w:rPr>
        <w:t xml:space="preserve">A: is the distance between the load and the furthest support </w:t>
      </w:r>
    </w:p>
    <w:p w:rsidR="0037352F" w:rsidRDefault="0037352F" w:rsidP="0037352F">
      <w:pPr>
        <w:bidi w:val="0"/>
        <w:rPr>
          <w:sz w:val="24"/>
          <w:szCs w:val="24"/>
          <w:lang w:bidi="ar-LB"/>
        </w:rPr>
      </w:pPr>
      <w:r>
        <w:rPr>
          <w:sz w:val="24"/>
          <w:szCs w:val="24"/>
          <w:lang w:bidi="ar-LB"/>
        </w:rPr>
        <w:t xml:space="preserve">B: is the distance from the load and the nearest support </w:t>
      </w:r>
    </w:p>
    <w:p w:rsidR="0037352F" w:rsidRDefault="0037352F" w:rsidP="0037352F">
      <w:pPr>
        <w:bidi w:val="0"/>
        <w:rPr>
          <w:sz w:val="24"/>
          <w:szCs w:val="24"/>
          <w:lang w:bidi="ar-LB"/>
        </w:rPr>
      </w:pPr>
      <w:r>
        <w:rPr>
          <w:sz w:val="24"/>
          <w:szCs w:val="24"/>
          <w:lang w:bidi="ar-LB"/>
        </w:rPr>
        <w:t xml:space="preserve">I: is the moment of inertia  </w:t>
      </w:r>
    </w:p>
    <w:p w:rsidR="0037352F" w:rsidRDefault="0037352F" w:rsidP="0037352F">
      <w:pPr>
        <w:bidi w:val="0"/>
        <w:rPr>
          <w:sz w:val="24"/>
          <w:szCs w:val="24"/>
          <w:lang w:bidi="ar-LB"/>
        </w:rPr>
      </w:pPr>
      <w:r>
        <w:rPr>
          <w:sz w:val="24"/>
          <w:szCs w:val="24"/>
          <w:lang w:bidi="ar-LB"/>
        </w:rPr>
        <w:t xml:space="preserve">E: is the modulus of elasticity </w:t>
      </w:r>
    </w:p>
    <w:p w:rsidR="0037352F" w:rsidRDefault="0037352F" w:rsidP="0037352F">
      <w:pPr>
        <w:bidi w:val="0"/>
        <w:rPr>
          <w:sz w:val="24"/>
          <w:szCs w:val="24"/>
          <w:lang w:bidi="ar-LB"/>
        </w:rPr>
      </w:pPr>
      <w:r>
        <w:rPr>
          <w:sz w:val="24"/>
          <w:szCs w:val="24"/>
          <w:lang w:bidi="ar-LB"/>
        </w:rPr>
        <w:t>As an example of the calculation done the following</w:t>
      </w:r>
    </w:p>
    <w:p w:rsidR="0037352F" w:rsidRDefault="00D56EEB" w:rsidP="0037352F">
      <w:pPr>
        <w:bidi w:val="0"/>
        <w:rPr>
          <w:sz w:val="24"/>
          <w:szCs w:val="24"/>
          <w:lang w:bidi="ar-LB"/>
        </w:rPr>
      </w:pPr>
      <w:r>
        <w:rPr>
          <w:sz w:val="24"/>
          <w:szCs w:val="24"/>
          <w:lang w:bidi="ar-LB"/>
        </w:rPr>
        <w:t>The load applied is 20N it is first applied at 200mm from the left suppor</w:t>
      </w:r>
      <w:r w:rsidR="00BE2077">
        <w:rPr>
          <w:sz w:val="24"/>
          <w:szCs w:val="24"/>
          <w:lang w:bidi="ar-LB"/>
        </w:rPr>
        <w:t>t the deflection is F=1.987353207</w:t>
      </w:r>
      <w:r>
        <w:rPr>
          <w:sz w:val="24"/>
          <w:szCs w:val="24"/>
          <w:lang w:bidi="ar-LB"/>
        </w:rPr>
        <w:t xml:space="preserve"> mm </w:t>
      </w:r>
    </w:p>
    <w:p w:rsidR="00D56EEB" w:rsidRDefault="00D56EEB" w:rsidP="00D56EEB">
      <w:pPr>
        <w:bidi w:val="0"/>
        <w:rPr>
          <w:sz w:val="24"/>
          <w:szCs w:val="24"/>
          <w:lang w:bidi="ar-LB"/>
        </w:rPr>
      </w:pPr>
      <w:r>
        <w:rPr>
          <w:sz w:val="24"/>
          <w:szCs w:val="24"/>
          <w:lang w:bidi="ar-LB"/>
        </w:rPr>
        <w:t xml:space="preserve">When the same load is applied but at distance of 500mm from the left support the deflection is F=2.642276423 mm </w:t>
      </w:r>
    </w:p>
    <w:p w:rsidR="00BE2077" w:rsidRDefault="00BE2077" w:rsidP="00BE2077">
      <w:pPr>
        <w:bidi w:val="0"/>
        <w:rPr>
          <w:sz w:val="24"/>
          <w:szCs w:val="24"/>
          <w:lang w:bidi="ar-LB"/>
        </w:rPr>
      </w:pPr>
      <w:r>
        <w:rPr>
          <w:sz w:val="24"/>
          <w:szCs w:val="24"/>
          <w:lang w:bidi="ar-LB"/>
        </w:rPr>
        <w:t>Hence the deflection due to the both loads together is F=4.62962963</w:t>
      </w:r>
    </w:p>
    <w:p w:rsidR="00BE2077" w:rsidRDefault="00DC7D0E" w:rsidP="00BE2077">
      <w:pPr>
        <w:bidi w:val="0"/>
        <w:rPr>
          <w:b/>
          <w:bCs/>
          <w:sz w:val="36"/>
          <w:szCs w:val="36"/>
          <w:lang w:bidi="ar-LB"/>
        </w:rPr>
      </w:pPr>
      <w:r>
        <w:rPr>
          <w:b/>
          <w:bCs/>
          <w:sz w:val="36"/>
          <w:szCs w:val="36"/>
          <w:lang w:bidi="ar-LB"/>
        </w:rPr>
        <w:t>Discussion of the work done:</w:t>
      </w:r>
    </w:p>
    <w:p w:rsidR="00DC7D0E" w:rsidRDefault="0029778B" w:rsidP="00DC7D0E">
      <w:pPr>
        <w:bidi w:val="0"/>
        <w:rPr>
          <w:sz w:val="24"/>
          <w:szCs w:val="24"/>
          <w:lang w:bidi="ar-LB"/>
        </w:rPr>
      </w:pPr>
      <w:r>
        <w:rPr>
          <w:sz w:val="24"/>
          <w:szCs w:val="24"/>
          <w:lang w:bidi="ar-LB"/>
        </w:rPr>
        <w:t>From the obtained values in the data sheet for the first case:</w:t>
      </w:r>
    </w:p>
    <w:p w:rsidR="001B5FF3" w:rsidRDefault="0029778B" w:rsidP="00557E5E">
      <w:pPr>
        <w:bidi w:val="0"/>
        <w:rPr>
          <w:sz w:val="24"/>
          <w:szCs w:val="24"/>
          <w:lang w:bidi="ar-LB"/>
        </w:rPr>
      </w:pPr>
      <w:r>
        <w:rPr>
          <w:sz w:val="24"/>
          <w:szCs w:val="24"/>
          <w:lang w:bidi="ar-LB"/>
        </w:rPr>
        <w:t xml:space="preserve">For the steel beam the average error was about 11% for the three weights as for the copper beam the average error was about 38.5% and for the aluminum the average was 0.25% the value for the aluminum beam seems to be perfect for the steel it is acceptable and it is a high value for the copper. The modulus of elasticity will be calculated by the equation </w:t>
      </w:r>
      <w:r w:rsidR="00557E5E">
        <w:rPr>
          <w:sz w:val="24"/>
          <w:szCs w:val="24"/>
          <w:lang w:bidi="ar-LB"/>
        </w:rPr>
        <w:t xml:space="preserve">F=p*l^3/48Ei </w:t>
      </w:r>
      <w:r w:rsidR="00557E5E">
        <w:rPr>
          <w:rFonts w:ascii="Arial" w:hAnsi="Arial" w:cs="Arial"/>
          <w:sz w:val="24"/>
          <w:szCs w:val="24"/>
          <w:lang w:bidi="ar-LB"/>
        </w:rPr>
        <w:t>→</w:t>
      </w:r>
      <w:r w:rsidR="00557E5E">
        <w:rPr>
          <w:sz w:val="24"/>
          <w:szCs w:val="24"/>
          <w:lang w:bidi="ar-LB"/>
        </w:rPr>
        <w:t xml:space="preserve"> E=p*l^3/48Fi as for the dependence of the modulus of elasticity on the moment of inertia these they are independent since each one is a property by its own so they can change without affecting each other and when it comes to describe the modulus of elasticity in terms of the deflection the moment of inertia is disproportional to the modulus of elasticity. </w:t>
      </w:r>
      <w:r w:rsidR="001B5FF3">
        <w:rPr>
          <w:sz w:val="24"/>
          <w:szCs w:val="24"/>
          <w:lang w:bidi="ar-LB"/>
        </w:rPr>
        <w:t xml:space="preserve">The experimental modulus of elasticity is lower than the theoretical values. </w:t>
      </w:r>
    </w:p>
    <w:p w:rsidR="001B5FF3" w:rsidRDefault="001B5FF3" w:rsidP="001B5FF3">
      <w:pPr>
        <w:bidi w:val="0"/>
        <w:rPr>
          <w:sz w:val="24"/>
          <w:szCs w:val="24"/>
          <w:lang w:bidi="ar-LB"/>
        </w:rPr>
      </w:pPr>
      <w:r>
        <w:rPr>
          <w:sz w:val="24"/>
          <w:szCs w:val="24"/>
          <w:lang w:bidi="ar-LB"/>
        </w:rPr>
        <w:t>For the second case:</w:t>
      </w:r>
    </w:p>
    <w:p w:rsidR="00557E5E" w:rsidRDefault="001B5FF3" w:rsidP="001B5FF3">
      <w:pPr>
        <w:bidi w:val="0"/>
        <w:rPr>
          <w:sz w:val="24"/>
          <w:szCs w:val="24"/>
          <w:lang w:bidi="ar-LB"/>
        </w:rPr>
      </w:pPr>
      <w:r>
        <w:rPr>
          <w:sz w:val="24"/>
          <w:szCs w:val="24"/>
          <w:lang w:bidi="ar-LB"/>
        </w:rPr>
        <w:lastRenderedPageBreak/>
        <w:t>The superposition principle states that the sum of effects of different loads is equal to the effec</w:t>
      </w:r>
      <w:r w:rsidR="000F44D7">
        <w:rPr>
          <w:sz w:val="24"/>
          <w:szCs w:val="24"/>
          <w:lang w:bidi="ar-LB"/>
        </w:rPr>
        <w:t>t of the loads applied together. In this experiment since we are applying 2 loads at different places separately then we put the loads simultaneously so we need to apply the superposition principle to get the desired results. The % difference between the total deflection and the sum of deflections is acceptable for the copper and aluminum since the values is 0.6 for aluminum and 2.1 for the copper and 11 for the steel then it could be said that the superposition theorem is true and verified as for th</w:t>
      </w:r>
      <w:r w:rsidR="00855324">
        <w:rPr>
          <w:sz w:val="24"/>
          <w:szCs w:val="24"/>
          <w:lang w:bidi="ar-LB"/>
        </w:rPr>
        <w:t xml:space="preserve">e values of the experimental sum they nearly the same as the theoretical ones. </w:t>
      </w:r>
    </w:p>
    <w:p w:rsidR="00855324" w:rsidRDefault="00855324" w:rsidP="00855324">
      <w:pPr>
        <w:bidi w:val="0"/>
        <w:rPr>
          <w:b/>
          <w:bCs/>
          <w:sz w:val="36"/>
          <w:szCs w:val="36"/>
          <w:lang w:bidi="ar-LB"/>
        </w:rPr>
      </w:pPr>
      <w:r>
        <w:rPr>
          <w:b/>
          <w:bCs/>
          <w:sz w:val="36"/>
          <w:szCs w:val="36"/>
          <w:lang w:bidi="ar-LB"/>
        </w:rPr>
        <w:t>Procedures followed:</w:t>
      </w:r>
    </w:p>
    <w:p w:rsidR="00855324" w:rsidRDefault="00855324" w:rsidP="00855324">
      <w:pPr>
        <w:bidi w:val="0"/>
        <w:rPr>
          <w:sz w:val="24"/>
          <w:szCs w:val="24"/>
          <w:lang w:bidi="ar-LB"/>
        </w:rPr>
      </w:pPr>
      <w:r>
        <w:rPr>
          <w:sz w:val="24"/>
          <w:szCs w:val="24"/>
          <w:lang w:bidi="ar-LB"/>
        </w:rPr>
        <w:t xml:space="preserve">For the first case:2 roller supports spanned by 800mm three different beams were under test steel, copper and brass a dial gage is placed at the middle span and a weight suspended the aim was to determine the modulus of elasticity of each beam using consequently 10, 20 and 25N </w:t>
      </w:r>
    </w:p>
    <w:p w:rsidR="00855324" w:rsidRDefault="00855324" w:rsidP="00855324">
      <w:pPr>
        <w:bidi w:val="0"/>
        <w:rPr>
          <w:sz w:val="24"/>
          <w:szCs w:val="24"/>
          <w:lang w:bidi="ar-LB"/>
        </w:rPr>
      </w:pPr>
      <w:r>
        <w:rPr>
          <w:sz w:val="24"/>
          <w:szCs w:val="24"/>
          <w:lang w:bidi="ar-LB"/>
        </w:rPr>
        <w:t xml:space="preserve">For the second case same apparatus was used but now the load is placed at 2 different places each time alone then they were placed together this time the aim was to test the superposition principle with a weight of 20N only. </w:t>
      </w:r>
    </w:p>
    <w:p w:rsidR="00855324" w:rsidRDefault="00855324" w:rsidP="00855324">
      <w:pPr>
        <w:bidi w:val="0"/>
        <w:rPr>
          <w:sz w:val="24"/>
          <w:szCs w:val="24"/>
          <w:lang w:bidi="ar-LB"/>
        </w:rPr>
      </w:pPr>
    </w:p>
    <w:p w:rsidR="00855324" w:rsidRDefault="00855324" w:rsidP="00855324">
      <w:pPr>
        <w:bidi w:val="0"/>
        <w:rPr>
          <w:sz w:val="24"/>
          <w:szCs w:val="24"/>
          <w:lang w:bidi="ar-LB"/>
        </w:rPr>
      </w:pPr>
    </w:p>
    <w:p w:rsidR="00855324" w:rsidRDefault="00855324" w:rsidP="00855324">
      <w:pPr>
        <w:bidi w:val="0"/>
        <w:rPr>
          <w:sz w:val="24"/>
          <w:szCs w:val="24"/>
          <w:lang w:bidi="ar-LB"/>
        </w:rPr>
      </w:pPr>
    </w:p>
    <w:p w:rsidR="00855324" w:rsidRDefault="00855324" w:rsidP="00855324">
      <w:pPr>
        <w:bidi w:val="0"/>
        <w:rPr>
          <w:sz w:val="24"/>
          <w:szCs w:val="24"/>
          <w:lang w:bidi="ar-LB"/>
        </w:rPr>
      </w:pPr>
    </w:p>
    <w:p w:rsidR="00855324" w:rsidRDefault="00855324" w:rsidP="00855324">
      <w:pPr>
        <w:bidi w:val="0"/>
        <w:rPr>
          <w:sz w:val="24"/>
          <w:szCs w:val="24"/>
          <w:lang w:bidi="ar-LB"/>
        </w:rPr>
      </w:pPr>
    </w:p>
    <w:p w:rsidR="00855324" w:rsidRDefault="00855324" w:rsidP="00855324">
      <w:pPr>
        <w:bidi w:val="0"/>
        <w:rPr>
          <w:sz w:val="24"/>
          <w:szCs w:val="24"/>
          <w:lang w:bidi="ar-LB"/>
        </w:rPr>
      </w:pPr>
    </w:p>
    <w:p w:rsidR="00855324" w:rsidRDefault="00855324" w:rsidP="00855324">
      <w:pPr>
        <w:bidi w:val="0"/>
        <w:jc w:val="center"/>
        <w:rPr>
          <w:b/>
          <w:bCs/>
          <w:sz w:val="36"/>
          <w:szCs w:val="36"/>
          <w:lang w:bidi="ar-LB"/>
        </w:rPr>
      </w:pPr>
      <w:r>
        <w:rPr>
          <w:b/>
          <w:bCs/>
          <w:sz w:val="36"/>
          <w:szCs w:val="36"/>
          <w:lang w:bidi="ar-LB"/>
        </w:rPr>
        <w:t>Conclusion</w:t>
      </w:r>
    </w:p>
    <w:p w:rsidR="00855324" w:rsidRDefault="00855324" w:rsidP="00855324">
      <w:pPr>
        <w:bidi w:val="0"/>
        <w:rPr>
          <w:sz w:val="24"/>
          <w:szCs w:val="24"/>
          <w:lang w:bidi="ar-LB"/>
        </w:rPr>
      </w:pPr>
      <w:r>
        <w:rPr>
          <w:sz w:val="24"/>
          <w:szCs w:val="24"/>
          <w:lang w:bidi="ar-LB"/>
        </w:rPr>
        <w:t>For the first case:</w:t>
      </w:r>
    </w:p>
    <w:p w:rsidR="00855324" w:rsidRDefault="00855324" w:rsidP="00855324">
      <w:pPr>
        <w:bidi w:val="0"/>
        <w:rPr>
          <w:sz w:val="24"/>
          <w:szCs w:val="24"/>
          <w:lang w:bidi="ar-LB"/>
        </w:rPr>
      </w:pPr>
      <w:r>
        <w:rPr>
          <w:sz w:val="24"/>
          <w:szCs w:val="24"/>
          <w:lang w:bidi="ar-LB"/>
        </w:rPr>
        <w:tab/>
      </w:r>
      <w:r w:rsidR="00F1146A">
        <w:rPr>
          <w:sz w:val="24"/>
          <w:szCs w:val="24"/>
          <w:lang w:bidi="ar-LB"/>
        </w:rPr>
        <w:t xml:space="preserve">The modulus of elasticity is the same for the same material with different cross section </w:t>
      </w:r>
    </w:p>
    <w:p w:rsidR="00F1146A" w:rsidRDefault="00F1146A" w:rsidP="00F1146A">
      <w:pPr>
        <w:bidi w:val="0"/>
        <w:rPr>
          <w:sz w:val="24"/>
          <w:szCs w:val="24"/>
          <w:lang w:bidi="ar-LB"/>
        </w:rPr>
      </w:pPr>
    </w:p>
    <w:p w:rsidR="00F1146A" w:rsidRDefault="00F1146A" w:rsidP="00F1146A">
      <w:pPr>
        <w:bidi w:val="0"/>
        <w:rPr>
          <w:sz w:val="24"/>
          <w:szCs w:val="24"/>
          <w:lang w:bidi="ar-LB"/>
        </w:rPr>
      </w:pPr>
      <w:r>
        <w:rPr>
          <w:sz w:val="24"/>
          <w:szCs w:val="24"/>
          <w:lang w:bidi="ar-LB"/>
        </w:rPr>
        <w:t xml:space="preserve">For the second case: </w:t>
      </w:r>
    </w:p>
    <w:p w:rsidR="00F1146A" w:rsidRDefault="00F1146A" w:rsidP="00F1146A">
      <w:pPr>
        <w:bidi w:val="0"/>
        <w:rPr>
          <w:sz w:val="24"/>
          <w:szCs w:val="24"/>
          <w:lang w:bidi="ar-LB"/>
        </w:rPr>
      </w:pPr>
      <w:r>
        <w:rPr>
          <w:sz w:val="24"/>
          <w:szCs w:val="24"/>
          <w:lang w:bidi="ar-LB"/>
        </w:rPr>
        <w:tab/>
        <w:t xml:space="preserve">The superposition principle can be a solution to avoid challenging mathematical equations to solve for simple supported beam under several loads at several locations. </w:t>
      </w:r>
    </w:p>
    <w:p w:rsidR="00F1146A" w:rsidRDefault="00F1146A" w:rsidP="00F1146A">
      <w:pPr>
        <w:bidi w:val="0"/>
        <w:rPr>
          <w:sz w:val="24"/>
          <w:szCs w:val="24"/>
          <w:lang w:bidi="ar-LB"/>
        </w:rPr>
      </w:pPr>
    </w:p>
    <w:p w:rsidR="00F1146A" w:rsidRPr="00855324" w:rsidRDefault="00F1146A" w:rsidP="00F1146A">
      <w:pPr>
        <w:bidi w:val="0"/>
        <w:rPr>
          <w:sz w:val="24"/>
          <w:szCs w:val="24"/>
          <w:lang w:bidi="ar-LB"/>
        </w:rPr>
      </w:pPr>
      <w:r>
        <w:rPr>
          <w:sz w:val="24"/>
          <w:szCs w:val="24"/>
          <w:lang w:bidi="ar-LB"/>
        </w:rPr>
        <w:tab/>
      </w:r>
    </w:p>
    <w:p w:rsidR="00855324" w:rsidRPr="00855324" w:rsidRDefault="00855324" w:rsidP="00855324">
      <w:pPr>
        <w:bidi w:val="0"/>
        <w:jc w:val="center"/>
        <w:rPr>
          <w:b/>
          <w:bCs/>
          <w:sz w:val="36"/>
          <w:szCs w:val="36"/>
          <w:lang w:bidi="ar-LB"/>
        </w:rPr>
      </w:pPr>
    </w:p>
    <w:p w:rsidR="0029778B" w:rsidRPr="00DC7D0E" w:rsidRDefault="0029778B" w:rsidP="0029778B">
      <w:pPr>
        <w:bidi w:val="0"/>
        <w:rPr>
          <w:sz w:val="24"/>
          <w:szCs w:val="24"/>
          <w:lang w:bidi="ar-LB"/>
        </w:rPr>
      </w:pPr>
    </w:p>
    <w:p w:rsidR="0018670F" w:rsidRPr="0018670F" w:rsidRDefault="0018670F" w:rsidP="0018670F">
      <w:pPr>
        <w:bidi w:val="0"/>
        <w:rPr>
          <w:b/>
          <w:bCs/>
          <w:sz w:val="36"/>
          <w:szCs w:val="36"/>
          <w:lang w:bidi="ar-LB"/>
        </w:rPr>
      </w:pPr>
    </w:p>
    <w:p w:rsidR="00595E03" w:rsidRDefault="00595E03" w:rsidP="00595E03">
      <w:pPr>
        <w:bidi w:val="0"/>
        <w:rPr>
          <w:sz w:val="24"/>
          <w:szCs w:val="24"/>
          <w:lang w:bidi="ar-LB"/>
        </w:rPr>
      </w:pPr>
      <w:r>
        <w:rPr>
          <w:sz w:val="24"/>
          <w:szCs w:val="24"/>
          <w:lang w:bidi="ar-LB"/>
        </w:rPr>
        <w:tab/>
      </w:r>
    </w:p>
    <w:p w:rsidR="00595E03" w:rsidRDefault="00595E03" w:rsidP="00595E03">
      <w:pPr>
        <w:bidi w:val="0"/>
        <w:rPr>
          <w:sz w:val="24"/>
          <w:szCs w:val="24"/>
          <w:lang w:bidi="ar-LB"/>
        </w:rPr>
      </w:pPr>
    </w:p>
    <w:p w:rsidR="00F1146A" w:rsidRDefault="00F1146A" w:rsidP="00595E03">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F1146A" w:rsidRDefault="00F1146A" w:rsidP="00F1146A">
      <w:pPr>
        <w:bidi w:val="0"/>
        <w:rPr>
          <w:sz w:val="24"/>
          <w:szCs w:val="24"/>
          <w:lang w:bidi="ar-LB"/>
        </w:rPr>
      </w:pPr>
    </w:p>
    <w:p w:rsidR="007659B2" w:rsidRDefault="00F1146A" w:rsidP="00F1146A">
      <w:pPr>
        <w:bidi w:val="0"/>
        <w:jc w:val="center"/>
        <w:rPr>
          <w:b/>
          <w:bCs/>
          <w:sz w:val="36"/>
          <w:szCs w:val="36"/>
          <w:lang w:bidi="ar-LB"/>
        </w:rPr>
      </w:pPr>
      <w:r>
        <w:rPr>
          <w:b/>
          <w:bCs/>
          <w:sz w:val="36"/>
          <w:szCs w:val="36"/>
          <w:lang w:bidi="ar-LB"/>
        </w:rPr>
        <w:t>Data sheets and graphs</w:t>
      </w:r>
    </w:p>
    <w:p w:rsidR="00F1146A" w:rsidRDefault="00F1146A" w:rsidP="00F1146A">
      <w:pPr>
        <w:bidi w:val="0"/>
        <w:rPr>
          <w:sz w:val="24"/>
          <w:szCs w:val="24"/>
          <w:lang w:bidi="ar-LB"/>
        </w:rPr>
      </w:pPr>
      <w:r>
        <w:rPr>
          <w:sz w:val="24"/>
          <w:szCs w:val="24"/>
          <w:lang w:bidi="ar-LB"/>
        </w:rPr>
        <w:t>For the first case:</w:t>
      </w:r>
    </w:p>
    <w:tbl>
      <w:tblPr>
        <w:tblW w:w="9981" w:type="dxa"/>
        <w:tblInd w:w="108" w:type="dxa"/>
        <w:tblLook w:val="04A0"/>
      </w:tblPr>
      <w:tblGrid>
        <w:gridCol w:w="1390"/>
        <w:gridCol w:w="999"/>
        <w:gridCol w:w="661"/>
        <w:gridCol w:w="1066"/>
        <w:gridCol w:w="866"/>
        <w:gridCol w:w="661"/>
        <w:gridCol w:w="970"/>
        <w:gridCol w:w="866"/>
        <w:gridCol w:w="666"/>
        <w:gridCol w:w="970"/>
        <w:gridCol w:w="866"/>
      </w:tblGrid>
      <w:tr w:rsidR="009530C5" w:rsidRPr="009530C5" w:rsidTr="009530C5">
        <w:trPr>
          <w:trHeight w:val="349"/>
        </w:trPr>
        <w:tc>
          <w:tcPr>
            <w:tcW w:w="139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sz w:val="24"/>
                <w:szCs w:val="24"/>
                <w:u w:val="single"/>
              </w:rPr>
            </w:pPr>
          </w:p>
        </w:tc>
        <w:tc>
          <w:tcPr>
            <w:tcW w:w="999"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r>
      <w:tr w:rsidR="009530C5" w:rsidRPr="009530C5" w:rsidTr="009530C5">
        <w:trPr>
          <w:trHeight w:val="283"/>
        </w:trPr>
        <w:tc>
          <w:tcPr>
            <w:tcW w:w="139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25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F=10N</w:t>
            </w:r>
          </w:p>
        </w:tc>
        <w:tc>
          <w:tcPr>
            <w:tcW w:w="2497"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F=20N</w:t>
            </w:r>
          </w:p>
        </w:tc>
        <w:tc>
          <w:tcPr>
            <w:tcW w:w="25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F=25N</w:t>
            </w:r>
          </w:p>
        </w:tc>
      </w:tr>
      <w:tr w:rsidR="009530C5" w:rsidRPr="009530C5" w:rsidTr="009530C5">
        <w:trPr>
          <w:trHeight w:val="699"/>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Beams 6x20mm</w:t>
            </w:r>
            <w:r w:rsidRPr="009530C5">
              <w:rPr>
                <w:rFonts w:ascii="Times New Roman" w:eastAsia="Times New Roman" w:hAnsi="Times New Roman" w:cs="Times New Roman"/>
                <w:sz w:val="20"/>
                <w:szCs w:val="20"/>
                <w:vertAlign w:val="superscript"/>
              </w:rPr>
              <w:t>2</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E.Theo (N/mm</w:t>
            </w:r>
            <w:r w:rsidRPr="009530C5">
              <w:rPr>
                <w:rFonts w:ascii="Times New Roman" w:eastAsia="Times New Roman" w:hAnsi="Times New Roman" w:cs="Times New Roman"/>
                <w:sz w:val="20"/>
                <w:szCs w:val="20"/>
                <w:vertAlign w:val="superscript"/>
              </w:rPr>
              <w:t>2</w:t>
            </w:r>
            <w:r w:rsidRPr="009530C5">
              <w:rPr>
                <w:rFonts w:ascii="Times New Roman" w:eastAsia="Times New Roman" w:hAnsi="Times New Roman" w:cs="Times New Roman"/>
                <w:sz w:val="20"/>
                <w:szCs w:val="20"/>
              </w:rPr>
              <w:t>)</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f (mm)</w:t>
            </w:r>
          </w:p>
        </w:tc>
        <w:tc>
          <w:tcPr>
            <w:tcW w:w="10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E.Exp  (N/mm</w:t>
            </w:r>
            <w:r w:rsidRPr="009530C5">
              <w:rPr>
                <w:rFonts w:ascii="Times New Roman" w:eastAsia="Times New Roman" w:hAnsi="Times New Roman" w:cs="Times New Roman"/>
                <w:sz w:val="20"/>
                <w:szCs w:val="20"/>
                <w:vertAlign w:val="superscript"/>
              </w:rPr>
              <w:t>2</w:t>
            </w:r>
            <w:r w:rsidRPr="009530C5">
              <w:rPr>
                <w:rFonts w:ascii="Times New Roman" w:eastAsia="Times New Roman" w:hAnsi="Times New Roman" w:cs="Times New Roman"/>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 error</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f (mm)</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E.Exp  (N/mm</w:t>
            </w:r>
            <w:r w:rsidRPr="009530C5">
              <w:rPr>
                <w:rFonts w:ascii="Times New Roman" w:eastAsia="Times New Roman" w:hAnsi="Times New Roman" w:cs="Times New Roman"/>
                <w:sz w:val="20"/>
                <w:szCs w:val="20"/>
                <w:vertAlign w:val="superscript"/>
              </w:rPr>
              <w:t>2</w:t>
            </w:r>
            <w:r w:rsidRPr="009530C5">
              <w:rPr>
                <w:rFonts w:ascii="Times New Roman" w:eastAsia="Times New Roman" w:hAnsi="Times New Roman" w:cs="Times New Roman"/>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 error</w:t>
            </w:r>
          </w:p>
        </w:tc>
        <w:tc>
          <w:tcPr>
            <w:tcW w:w="6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f (mm)</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E.Exp  (N/mm</w:t>
            </w:r>
            <w:r w:rsidRPr="009530C5">
              <w:rPr>
                <w:rFonts w:ascii="Times New Roman" w:eastAsia="Times New Roman" w:hAnsi="Times New Roman" w:cs="Times New Roman"/>
                <w:sz w:val="20"/>
                <w:szCs w:val="20"/>
                <w:vertAlign w:val="superscript"/>
              </w:rPr>
              <w:t>2</w:t>
            </w:r>
            <w:r w:rsidRPr="009530C5">
              <w:rPr>
                <w:rFonts w:ascii="Times New Roman" w:eastAsia="Times New Roman" w:hAnsi="Times New Roman" w:cs="Times New Roman"/>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 error</w:t>
            </w:r>
          </w:p>
        </w:tc>
      </w:tr>
      <w:tr w:rsidR="009530C5" w:rsidRPr="009530C5" w:rsidTr="009530C5">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Steel</w:t>
            </w:r>
          </w:p>
        </w:tc>
        <w:tc>
          <w:tcPr>
            <w:tcW w:w="999"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205,000</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1.62</w:t>
            </w:r>
          </w:p>
        </w:tc>
        <w:tc>
          <w:tcPr>
            <w:tcW w:w="10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182898.95</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10.781</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3.27</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181221</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11.5995</w:t>
            </w:r>
          </w:p>
        </w:tc>
        <w:tc>
          <w:tcPr>
            <w:tcW w:w="6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4.09</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181110.2</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11.6536</w:t>
            </w:r>
          </w:p>
        </w:tc>
      </w:tr>
      <w:tr w:rsidR="009530C5" w:rsidRPr="009530C5" w:rsidTr="009530C5">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copper</w:t>
            </w:r>
          </w:p>
        </w:tc>
        <w:tc>
          <w:tcPr>
            <w:tcW w:w="999"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123,000</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3.94</w:t>
            </w:r>
          </w:p>
        </w:tc>
        <w:tc>
          <w:tcPr>
            <w:tcW w:w="10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75202.106</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38.8601</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7.79</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76070.94</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38.1537</w:t>
            </w:r>
          </w:p>
        </w:tc>
        <w:tc>
          <w:tcPr>
            <w:tcW w:w="6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9.75</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75973.41</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38.233</w:t>
            </w:r>
          </w:p>
        </w:tc>
      </w:tr>
      <w:tr w:rsidR="009530C5" w:rsidRPr="009530C5" w:rsidTr="009530C5">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Aluminum</w:t>
            </w:r>
          </w:p>
        </w:tc>
        <w:tc>
          <w:tcPr>
            <w:tcW w:w="999"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69,000</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4.31</w:t>
            </w:r>
          </w:p>
        </w:tc>
        <w:tc>
          <w:tcPr>
            <w:tcW w:w="10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68746.24</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0.36777</w:t>
            </w:r>
          </w:p>
        </w:tc>
        <w:tc>
          <w:tcPr>
            <w:tcW w:w="661"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8.61</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68826.09</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0.25205</w:t>
            </w:r>
          </w:p>
        </w:tc>
        <w:tc>
          <w:tcPr>
            <w:tcW w:w="6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10.75</w:t>
            </w:r>
          </w:p>
        </w:tc>
        <w:tc>
          <w:tcPr>
            <w:tcW w:w="97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68906.12</w:t>
            </w:r>
          </w:p>
        </w:tc>
        <w:tc>
          <w:tcPr>
            <w:tcW w:w="866"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0.13606</w:t>
            </w:r>
          </w:p>
        </w:tc>
      </w:tr>
    </w:tbl>
    <w:p w:rsidR="00F1146A" w:rsidRDefault="00F1146A" w:rsidP="00F1146A">
      <w:pPr>
        <w:bidi w:val="0"/>
        <w:rPr>
          <w:sz w:val="24"/>
          <w:szCs w:val="24"/>
          <w:lang w:bidi="ar-LB"/>
        </w:rPr>
      </w:pPr>
    </w:p>
    <w:tbl>
      <w:tblPr>
        <w:tblW w:w="6780" w:type="dxa"/>
        <w:tblInd w:w="108" w:type="dxa"/>
        <w:tblLook w:val="04A0"/>
      </w:tblPr>
      <w:tblGrid>
        <w:gridCol w:w="1620"/>
        <w:gridCol w:w="880"/>
        <w:gridCol w:w="1460"/>
        <w:gridCol w:w="1260"/>
        <w:gridCol w:w="1560"/>
      </w:tblGrid>
      <w:tr w:rsidR="009530C5" w:rsidRPr="009530C5" w:rsidTr="009530C5">
        <w:trPr>
          <w:trHeight w:val="255"/>
        </w:trPr>
        <w:tc>
          <w:tcPr>
            <w:tcW w:w="162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center"/>
              <w:rPr>
                <w:rFonts w:ascii="Times New Roman" w:eastAsia="Times New Roman" w:hAnsi="Times New Roman" w:cs="Times New Roman"/>
                <w:i/>
                <w:iCs/>
                <w:sz w:val="20"/>
                <w:szCs w:val="20"/>
              </w:rPr>
            </w:pPr>
            <w:r w:rsidRPr="009530C5">
              <w:rPr>
                <w:rFonts w:ascii="Times New Roman" w:eastAsia="Times New Roman" w:hAnsi="Times New Roman" w:cs="Times New Roman"/>
                <w:i/>
                <w:iCs/>
                <w:sz w:val="20"/>
                <w:szCs w:val="20"/>
              </w:rPr>
              <w:t>Steel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center"/>
              <w:rPr>
                <w:rFonts w:ascii="Times New Roman" w:eastAsia="Times New Roman" w:hAnsi="Times New Roman" w:cs="Times New Roman"/>
                <w:i/>
                <w:iCs/>
                <w:sz w:val="20"/>
                <w:szCs w:val="20"/>
              </w:rPr>
            </w:pPr>
            <w:r w:rsidRPr="009530C5">
              <w:rPr>
                <w:rFonts w:ascii="Times New Roman" w:eastAsia="Times New Roman" w:hAnsi="Times New Roman" w:cs="Times New Roman"/>
                <w:i/>
                <w:iCs/>
                <w:sz w:val="20"/>
                <w:szCs w:val="20"/>
              </w:rPr>
              <w:t>Brass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center"/>
              <w:rPr>
                <w:rFonts w:ascii="Times New Roman" w:eastAsia="Times New Roman" w:hAnsi="Times New Roman" w:cs="Times New Roman"/>
                <w:i/>
                <w:iCs/>
                <w:sz w:val="20"/>
                <w:szCs w:val="20"/>
              </w:rPr>
            </w:pPr>
            <w:r w:rsidRPr="009530C5">
              <w:rPr>
                <w:rFonts w:ascii="Times New Roman" w:eastAsia="Times New Roman" w:hAnsi="Times New Roman" w:cs="Times New Roman"/>
                <w:i/>
                <w:iCs/>
                <w:sz w:val="20"/>
                <w:szCs w:val="20"/>
              </w:rPr>
              <w:t>Aluminum</w:t>
            </w:r>
          </w:p>
        </w:tc>
      </w:tr>
      <w:tr w:rsidR="009530C5" w:rsidRPr="009530C5" w:rsidTr="009530C5">
        <w:trPr>
          <w:trHeight w:val="315"/>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sz w:val="20"/>
                <w:szCs w:val="20"/>
              </w:rPr>
            </w:pPr>
            <w:r w:rsidRPr="009530C5">
              <w:rPr>
                <w:rFonts w:ascii="Times New Roman" w:eastAsia="Times New Roman" w:hAnsi="Times New Roman" w:cs="Times New Roman"/>
                <w:b/>
                <w:bCs/>
                <w:sz w:val="20"/>
                <w:szCs w:val="20"/>
              </w:rPr>
              <w:lastRenderedPageBreak/>
              <w:t>Average E.Exp (N/mm</w:t>
            </w:r>
            <w:r w:rsidRPr="009530C5">
              <w:rPr>
                <w:rFonts w:ascii="Times New Roman" w:eastAsia="Times New Roman" w:hAnsi="Times New Roman" w:cs="Times New Roman"/>
                <w:b/>
                <w:bCs/>
                <w:sz w:val="20"/>
                <w:szCs w:val="20"/>
                <w:vertAlign w:val="superscript"/>
              </w:rPr>
              <w:t>2</w:t>
            </w:r>
            <w:r w:rsidRPr="009530C5">
              <w:rPr>
                <w:rFonts w:ascii="Times New Roman" w:eastAsia="Times New Roman" w:hAnsi="Times New Roman" w:cs="Times New Roman"/>
                <w:b/>
                <w:bCs/>
                <w:sz w:val="20"/>
                <w:szCs w:val="20"/>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181,743.38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75,748.82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68,826.15</w:t>
            </w:r>
          </w:p>
        </w:tc>
      </w:tr>
      <w:tr w:rsidR="009530C5" w:rsidRPr="009530C5" w:rsidTr="009530C5">
        <w:trPr>
          <w:trHeight w:val="255"/>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sz w:val="20"/>
                <w:szCs w:val="20"/>
              </w:rPr>
            </w:pPr>
            <w:r w:rsidRPr="009530C5">
              <w:rPr>
                <w:rFonts w:ascii="Times New Roman" w:eastAsia="Times New Roman" w:hAnsi="Times New Roman" w:cs="Times New Roman"/>
                <w:b/>
                <w:bCs/>
                <w:sz w:val="20"/>
                <w:szCs w:val="20"/>
              </w:rPr>
              <w:t>Average % error for 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11.34469427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38.4155959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0.251960897</w:t>
            </w:r>
          </w:p>
        </w:tc>
      </w:tr>
    </w:tbl>
    <w:p w:rsidR="009530C5" w:rsidRDefault="009530C5" w:rsidP="009530C5">
      <w:pPr>
        <w:bidi w:val="0"/>
        <w:rPr>
          <w:sz w:val="24"/>
          <w:szCs w:val="24"/>
          <w:lang w:bidi="ar-LB"/>
        </w:rPr>
      </w:pPr>
      <w:r>
        <w:rPr>
          <w:sz w:val="24"/>
          <w:szCs w:val="24"/>
          <w:lang w:bidi="ar-LB"/>
        </w:rPr>
        <w:t>The graph for this case is:</w:t>
      </w:r>
    </w:p>
    <w:p w:rsidR="009530C5" w:rsidRDefault="009530C5" w:rsidP="009530C5">
      <w:pPr>
        <w:bidi w:val="0"/>
        <w:rPr>
          <w:sz w:val="24"/>
          <w:szCs w:val="24"/>
          <w:lang w:bidi="ar-LB"/>
        </w:rPr>
      </w:pPr>
      <w:r w:rsidRPr="009530C5">
        <w:rPr>
          <w:noProof/>
          <w:sz w:val="24"/>
          <w:szCs w:val="24"/>
          <w:lang w:eastAsia="zh-CN"/>
        </w:rPr>
        <w:drawing>
          <wp:inline distT="0" distB="0" distL="0" distR="0">
            <wp:extent cx="5274310" cy="5162550"/>
            <wp:effectExtent l="19050" t="0" r="21590" b="0"/>
            <wp:docPr id="14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530C5" w:rsidRDefault="009530C5" w:rsidP="009530C5">
      <w:pPr>
        <w:bidi w:val="0"/>
        <w:rPr>
          <w:sz w:val="24"/>
          <w:szCs w:val="24"/>
          <w:lang w:bidi="ar-LB"/>
        </w:rPr>
      </w:pPr>
      <w:r>
        <w:rPr>
          <w:sz w:val="24"/>
          <w:szCs w:val="24"/>
          <w:lang w:bidi="ar-LB"/>
        </w:rPr>
        <w:t>For the second case:</w:t>
      </w:r>
    </w:p>
    <w:tbl>
      <w:tblPr>
        <w:tblW w:w="9460" w:type="dxa"/>
        <w:tblInd w:w="103" w:type="dxa"/>
        <w:tblLook w:val="04A0"/>
      </w:tblPr>
      <w:tblGrid>
        <w:gridCol w:w="1280"/>
        <w:gridCol w:w="1061"/>
        <w:gridCol w:w="1066"/>
        <w:gridCol w:w="1061"/>
        <w:gridCol w:w="1066"/>
        <w:gridCol w:w="1016"/>
        <w:gridCol w:w="1400"/>
        <w:gridCol w:w="1066"/>
        <w:gridCol w:w="1020"/>
      </w:tblGrid>
      <w:tr w:rsidR="009530C5" w:rsidRPr="009530C5" w:rsidTr="009530C5">
        <w:trPr>
          <w:trHeight w:val="76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Beam 20*6mm</w:t>
            </w:r>
            <w:r w:rsidRPr="009530C5">
              <w:rPr>
                <w:rFonts w:ascii="Times New Roman" w:eastAsia="Times New Roman" w:hAnsi="Times New Roman" w:cs="Times New Roman"/>
                <w:sz w:val="20"/>
                <w:szCs w:val="20"/>
                <w:vertAlign w:val="super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Deflection (mm), F at 200mm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Theo Deflection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Deflection (mm), F at 500mm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Theo Deflection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Exp.Sum of deflection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Total deflection F at 500mm &amp; 200mm</w:t>
            </w:r>
          </w:p>
        </w:tc>
        <w:tc>
          <w:tcPr>
            <w:tcW w:w="960" w:type="dxa"/>
            <w:tcBorders>
              <w:top w:val="single" w:sz="4" w:space="0" w:color="auto"/>
              <w:left w:val="nil"/>
              <w:bottom w:val="single" w:sz="4" w:space="0" w:color="auto"/>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Theo.Sum of deflection</w:t>
            </w:r>
          </w:p>
        </w:tc>
        <w:tc>
          <w:tcPr>
            <w:tcW w:w="1020" w:type="dxa"/>
            <w:tcBorders>
              <w:top w:val="nil"/>
              <w:left w:val="single" w:sz="4" w:space="0" w:color="auto"/>
              <w:bottom w:val="nil"/>
              <w:right w:val="nil"/>
            </w:tcBorders>
            <w:shd w:val="clear" w:color="auto" w:fill="auto"/>
            <w:noWrap/>
            <w:vAlign w:val="bottom"/>
            <w:hideMark/>
          </w:tcPr>
          <w:p w:rsidR="009530C5" w:rsidRPr="009530C5" w:rsidRDefault="009530C5" w:rsidP="009530C5">
            <w:pPr>
              <w:bidi w:val="0"/>
              <w:spacing w:after="0" w:line="240" w:lineRule="auto"/>
              <w:rPr>
                <w:rFonts w:ascii="Arial" w:eastAsia="Times New Roman" w:hAnsi="Arial" w:cs="Arial"/>
                <w:sz w:val="20"/>
                <w:szCs w:val="20"/>
              </w:rPr>
            </w:pPr>
            <w:r w:rsidRPr="009530C5">
              <w:rPr>
                <w:rFonts w:ascii="Arial" w:eastAsia="Times New Roman" w:hAnsi="Arial" w:cs="Arial"/>
                <w:sz w:val="20"/>
                <w:szCs w:val="20"/>
              </w:rPr>
              <w:t> </w:t>
            </w:r>
          </w:p>
        </w:tc>
      </w:tr>
      <w:tr w:rsidR="009530C5" w:rsidRPr="009530C5" w:rsidTr="009530C5">
        <w:trPr>
          <w:trHeight w:val="2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Steel</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1.9873532</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2.95</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2.6422764</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5.15</w:t>
            </w:r>
          </w:p>
        </w:tc>
        <w:tc>
          <w:tcPr>
            <w:tcW w:w="140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4.67</w:t>
            </w:r>
          </w:p>
        </w:tc>
        <w:tc>
          <w:tcPr>
            <w:tcW w:w="960" w:type="dxa"/>
            <w:tcBorders>
              <w:top w:val="nil"/>
              <w:left w:val="nil"/>
              <w:bottom w:val="single" w:sz="4" w:space="0" w:color="auto"/>
              <w:right w:val="nil"/>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4.6296296</w:t>
            </w:r>
          </w:p>
        </w:tc>
        <w:tc>
          <w:tcPr>
            <w:tcW w:w="1020" w:type="dxa"/>
            <w:tcBorders>
              <w:top w:val="nil"/>
              <w:left w:val="single" w:sz="4" w:space="0" w:color="auto"/>
              <w:bottom w:val="nil"/>
              <w:right w:val="nil"/>
            </w:tcBorders>
            <w:shd w:val="clear" w:color="auto" w:fill="auto"/>
            <w:noWrap/>
            <w:vAlign w:val="bottom"/>
            <w:hideMark/>
          </w:tcPr>
          <w:p w:rsidR="009530C5" w:rsidRPr="009530C5" w:rsidRDefault="009530C5" w:rsidP="009530C5">
            <w:pPr>
              <w:bidi w:val="0"/>
              <w:spacing w:after="0" w:line="240" w:lineRule="auto"/>
              <w:rPr>
                <w:rFonts w:ascii="Arial" w:eastAsia="Times New Roman" w:hAnsi="Arial" w:cs="Arial"/>
                <w:sz w:val="20"/>
                <w:szCs w:val="20"/>
              </w:rPr>
            </w:pPr>
            <w:r w:rsidRPr="009530C5">
              <w:rPr>
                <w:rFonts w:ascii="Arial" w:eastAsia="Times New Roman" w:hAnsi="Arial" w:cs="Arial"/>
                <w:sz w:val="20"/>
                <w:szCs w:val="20"/>
              </w:rPr>
              <w:t> </w:t>
            </w:r>
          </w:p>
        </w:tc>
      </w:tr>
      <w:tr w:rsidR="009530C5" w:rsidRPr="009530C5" w:rsidTr="009530C5">
        <w:trPr>
          <w:trHeight w:val="2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copper</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5.27</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3.3122553</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6.91</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4.403794</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12.18</w:t>
            </w:r>
          </w:p>
        </w:tc>
        <w:tc>
          <w:tcPr>
            <w:tcW w:w="140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12.44</w:t>
            </w:r>
          </w:p>
        </w:tc>
        <w:tc>
          <w:tcPr>
            <w:tcW w:w="960" w:type="dxa"/>
            <w:tcBorders>
              <w:top w:val="nil"/>
              <w:left w:val="nil"/>
              <w:bottom w:val="single" w:sz="4" w:space="0" w:color="auto"/>
              <w:right w:val="nil"/>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7.7160494</w:t>
            </w:r>
          </w:p>
        </w:tc>
        <w:tc>
          <w:tcPr>
            <w:tcW w:w="1020" w:type="dxa"/>
            <w:tcBorders>
              <w:top w:val="nil"/>
              <w:left w:val="single" w:sz="4" w:space="0" w:color="auto"/>
              <w:bottom w:val="nil"/>
              <w:right w:val="nil"/>
            </w:tcBorders>
            <w:shd w:val="clear" w:color="auto" w:fill="auto"/>
            <w:noWrap/>
            <w:vAlign w:val="bottom"/>
            <w:hideMark/>
          </w:tcPr>
          <w:p w:rsidR="009530C5" w:rsidRPr="009530C5" w:rsidRDefault="009530C5" w:rsidP="009530C5">
            <w:pPr>
              <w:bidi w:val="0"/>
              <w:spacing w:after="0" w:line="240" w:lineRule="auto"/>
              <w:rPr>
                <w:rFonts w:ascii="Arial" w:eastAsia="Times New Roman" w:hAnsi="Arial" w:cs="Arial"/>
                <w:sz w:val="20"/>
                <w:szCs w:val="20"/>
              </w:rPr>
            </w:pPr>
            <w:r w:rsidRPr="009530C5">
              <w:rPr>
                <w:rFonts w:ascii="Arial" w:eastAsia="Times New Roman" w:hAnsi="Arial" w:cs="Arial"/>
                <w:sz w:val="20"/>
                <w:szCs w:val="20"/>
              </w:rPr>
              <w:t> </w:t>
            </w:r>
          </w:p>
        </w:tc>
      </w:tr>
      <w:tr w:rsidR="009530C5" w:rsidRPr="009530C5" w:rsidTr="009530C5">
        <w:trPr>
          <w:trHeight w:val="2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Aluminum</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5.905</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5.9044552</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7.83</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7.8502415</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13.735</w:t>
            </w:r>
          </w:p>
        </w:tc>
        <w:tc>
          <w:tcPr>
            <w:tcW w:w="140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13.82</w:t>
            </w:r>
          </w:p>
        </w:tc>
        <w:tc>
          <w:tcPr>
            <w:tcW w:w="960" w:type="dxa"/>
            <w:tcBorders>
              <w:top w:val="nil"/>
              <w:left w:val="nil"/>
              <w:bottom w:val="single" w:sz="4" w:space="0" w:color="auto"/>
              <w:right w:val="nil"/>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13.754697</w:t>
            </w:r>
          </w:p>
        </w:tc>
        <w:tc>
          <w:tcPr>
            <w:tcW w:w="1020" w:type="dxa"/>
            <w:tcBorders>
              <w:top w:val="nil"/>
              <w:left w:val="single" w:sz="4" w:space="0" w:color="auto"/>
              <w:bottom w:val="nil"/>
              <w:right w:val="nil"/>
            </w:tcBorders>
            <w:shd w:val="clear" w:color="auto" w:fill="auto"/>
            <w:noWrap/>
            <w:vAlign w:val="bottom"/>
            <w:hideMark/>
          </w:tcPr>
          <w:p w:rsidR="009530C5" w:rsidRPr="009530C5" w:rsidRDefault="009530C5" w:rsidP="009530C5">
            <w:pPr>
              <w:bidi w:val="0"/>
              <w:spacing w:after="0" w:line="240" w:lineRule="auto"/>
              <w:rPr>
                <w:rFonts w:ascii="Arial" w:eastAsia="Times New Roman" w:hAnsi="Arial" w:cs="Arial"/>
                <w:sz w:val="20"/>
                <w:szCs w:val="20"/>
              </w:rPr>
            </w:pPr>
            <w:r w:rsidRPr="009530C5">
              <w:rPr>
                <w:rFonts w:ascii="Arial" w:eastAsia="Times New Roman" w:hAnsi="Arial" w:cs="Arial"/>
                <w:sz w:val="20"/>
                <w:szCs w:val="20"/>
              </w:rPr>
              <w:t> </w:t>
            </w:r>
          </w:p>
        </w:tc>
      </w:tr>
      <w:tr w:rsidR="009530C5" w:rsidRPr="009530C5" w:rsidTr="009530C5">
        <w:trPr>
          <w:trHeight w:val="270"/>
        </w:trPr>
        <w:tc>
          <w:tcPr>
            <w:tcW w:w="128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Arial" w:eastAsia="Times New Roman" w:hAnsi="Arial" w:cs="Arial"/>
                <w:sz w:val="20"/>
                <w:szCs w:val="20"/>
              </w:rPr>
            </w:pPr>
          </w:p>
        </w:tc>
      </w:tr>
    </w:tbl>
    <w:p w:rsidR="009530C5" w:rsidRDefault="009530C5" w:rsidP="009530C5">
      <w:pPr>
        <w:bidi w:val="0"/>
        <w:rPr>
          <w:sz w:val="24"/>
          <w:szCs w:val="24"/>
          <w:lang w:bidi="ar-LB"/>
        </w:rPr>
      </w:pPr>
    </w:p>
    <w:tbl>
      <w:tblPr>
        <w:tblW w:w="6096" w:type="dxa"/>
        <w:tblInd w:w="108" w:type="dxa"/>
        <w:tblLook w:val="04A0"/>
      </w:tblPr>
      <w:tblGrid>
        <w:gridCol w:w="1296"/>
        <w:gridCol w:w="1066"/>
        <w:gridCol w:w="1066"/>
        <w:gridCol w:w="1066"/>
        <w:gridCol w:w="1066"/>
        <w:gridCol w:w="960"/>
      </w:tblGrid>
      <w:tr w:rsidR="009530C5" w:rsidRPr="009530C5" w:rsidTr="009530C5">
        <w:trPr>
          <w:trHeight w:val="270"/>
        </w:trPr>
        <w:tc>
          <w:tcPr>
            <w:tcW w:w="129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i/>
                <w:iCs/>
                <w:sz w:val="20"/>
                <w:szCs w:val="20"/>
              </w:rPr>
            </w:pPr>
            <w:r w:rsidRPr="009530C5">
              <w:rPr>
                <w:rFonts w:ascii="Times New Roman" w:eastAsia="Times New Roman" w:hAnsi="Times New Roman" w:cs="Times New Roman"/>
                <w:i/>
                <w:iCs/>
                <w:sz w:val="20"/>
                <w:szCs w:val="20"/>
              </w:rPr>
              <w:t>steel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i/>
                <w:iCs/>
                <w:sz w:val="20"/>
                <w:szCs w:val="20"/>
              </w:rPr>
            </w:pPr>
            <w:r w:rsidRPr="009530C5">
              <w:rPr>
                <w:rFonts w:ascii="Times New Roman" w:eastAsia="Times New Roman" w:hAnsi="Times New Roman" w:cs="Times New Roman"/>
                <w:i/>
                <w:iCs/>
                <w:sz w:val="20"/>
                <w:szCs w:val="20"/>
              </w:rPr>
              <w:t>copper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i/>
                <w:iCs/>
                <w:sz w:val="20"/>
                <w:szCs w:val="20"/>
              </w:rPr>
            </w:pPr>
            <w:r w:rsidRPr="009530C5">
              <w:rPr>
                <w:rFonts w:ascii="Times New Roman" w:eastAsia="Times New Roman" w:hAnsi="Times New Roman" w:cs="Times New Roman"/>
                <w:i/>
                <w:iCs/>
                <w:sz w:val="20"/>
                <w:szCs w:val="20"/>
              </w:rPr>
              <w:t>Aluminum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i/>
                <w:iCs/>
                <w:sz w:val="20"/>
                <w:szCs w:val="20"/>
              </w:rPr>
            </w:pPr>
            <w:r w:rsidRPr="009530C5">
              <w:rPr>
                <w:rFonts w:ascii="Times New Roman" w:eastAsia="Times New Roman" w:hAnsi="Times New Roman" w:cs="Times New Roman"/>
                <w:b/>
                <w:bCs/>
                <w:i/>
                <w:iCs/>
                <w:sz w:val="20"/>
                <w:szCs w:val="20"/>
              </w:rPr>
              <w:t>average</w:t>
            </w: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r>
      <w:tr w:rsidR="009530C5" w:rsidRPr="009530C5" w:rsidTr="009530C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sz w:val="20"/>
                <w:szCs w:val="20"/>
              </w:rPr>
            </w:pPr>
            <w:r w:rsidRPr="009530C5">
              <w:rPr>
                <w:rFonts w:ascii="Times New Roman" w:eastAsia="Times New Roman" w:hAnsi="Times New Roman" w:cs="Times New Roman"/>
                <w:b/>
                <w:bCs/>
                <w:sz w:val="20"/>
                <w:szCs w:val="20"/>
              </w:rPr>
              <w:t xml:space="preserve">% difference </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10.278373</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2.0900322</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0.6150507</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4.3278185</w:t>
            </w: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r>
      <w:tr w:rsidR="009530C5" w:rsidRPr="009530C5" w:rsidTr="009530C5">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sz w:val="20"/>
                <w:szCs w:val="20"/>
              </w:rPr>
            </w:pPr>
            <w:r w:rsidRPr="009530C5">
              <w:rPr>
                <w:rFonts w:ascii="Times New Roman" w:eastAsia="Times New Roman" w:hAnsi="Times New Roman" w:cs="Times New Roman"/>
                <w:b/>
                <w:bCs/>
                <w:sz w:val="20"/>
                <w:szCs w:val="20"/>
              </w:rPr>
              <w:t>% error</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0.872</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61.2224</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0.4747707</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20.85639</w:t>
            </w: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r>
      <w:tr w:rsidR="009530C5" w:rsidRPr="009530C5" w:rsidTr="009530C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b/>
                <w:bCs/>
                <w:sz w:val="20"/>
                <w:szCs w:val="20"/>
              </w:rPr>
            </w:pPr>
            <w:r w:rsidRPr="009530C5">
              <w:rPr>
                <w:rFonts w:ascii="Times New Roman" w:eastAsia="Times New Roman" w:hAnsi="Times New Roman" w:cs="Times New Roman"/>
                <w:b/>
                <w:bCs/>
                <w:sz w:val="20"/>
                <w:szCs w:val="20"/>
              </w:rPr>
              <w:t xml:space="preserve">Difference </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w:t>
            </w:r>
            <w:r w:rsidRPr="009530C5">
              <w:rPr>
                <w:rFonts w:ascii="Times New Roman" w:eastAsia="Times New Roman" w:hAnsi="Times New Roman" w:cs="Times New Roman"/>
                <w:sz w:val="20"/>
                <w:szCs w:val="20"/>
              </w:rPr>
              <w:lastRenderedPageBreak/>
              <w:t>9.4063726</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lastRenderedPageBreak/>
              <w:t>59.132368</w:t>
            </w:r>
          </w:p>
        </w:tc>
        <w:tc>
          <w:tcPr>
            <w:tcW w:w="960" w:type="dxa"/>
            <w:tcBorders>
              <w:top w:val="nil"/>
              <w:left w:val="nil"/>
              <w:bottom w:val="single" w:sz="4" w:space="0" w:color="auto"/>
              <w:right w:val="single" w:sz="4" w:space="0" w:color="auto"/>
            </w:tcBorders>
            <w:shd w:val="clear" w:color="auto" w:fill="auto"/>
            <w:noWrap/>
            <w:vAlign w:val="bottom"/>
            <w:hideMark/>
          </w:tcPr>
          <w:p w:rsidR="009530C5" w:rsidRPr="009530C5" w:rsidRDefault="009530C5" w:rsidP="009530C5">
            <w:pPr>
              <w:bidi w:val="0"/>
              <w:spacing w:after="0" w:line="240" w:lineRule="auto"/>
              <w:jc w:val="right"/>
              <w:rPr>
                <w:rFonts w:ascii="Times New Roman" w:eastAsia="Times New Roman" w:hAnsi="Times New Roman" w:cs="Times New Roman"/>
                <w:sz w:val="20"/>
                <w:szCs w:val="20"/>
              </w:rPr>
            </w:pPr>
            <w:r w:rsidRPr="009530C5">
              <w:rPr>
                <w:rFonts w:ascii="Times New Roman" w:eastAsia="Times New Roman" w:hAnsi="Times New Roman" w:cs="Times New Roman"/>
                <w:sz w:val="20"/>
                <w:szCs w:val="20"/>
              </w:rPr>
              <w:t>-</w:t>
            </w:r>
            <w:r w:rsidRPr="009530C5">
              <w:rPr>
                <w:rFonts w:ascii="Times New Roman" w:eastAsia="Times New Roman" w:hAnsi="Times New Roman" w:cs="Times New Roman"/>
                <w:sz w:val="20"/>
                <w:szCs w:val="20"/>
              </w:rPr>
              <w:lastRenderedPageBreak/>
              <w:t>0.1402799</w:t>
            </w: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r>
      <w:tr w:rsidR="009530C5" w:rsidRPr="009530C5" w:rsidTr="009530C5">
        <w:trPr>
          <w:trHeight w:val="315"/>
        </w:trPr>
        <w:tc>
          <w:tcPr>
            <w:tcW w:w="1296"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530C5" w:rsidRPr="009530C5" w:rsidRDefault="009530C5" w:rsidP="009530C5">
            <w:pPr>
              <w:bidi w:val="0"/>
              <w:spacing w:after="0" w:line="240" w:lineRule="auto"/>
              <w:rPr>
                <w:rFonts w:ascii="Times New Roman" w:eastAsia="Times New Roman" w:hAnsi="Times New Roman" w:cs="Times New Roman"/>
                <w:sz w:val="20"/>
                <w:szCs w:val="20"/>
              </w:rPr>
            </w:pPr>
          </w:p>
        </w:tc>
      </w:tr>
    </w:tbl>
    <w:p w:rsidR="009530C5" w:rsidRDefault="009530C5" w:rsidP="009530C5">
      <w:pPr>
        <w:bidi w:val="0"/>
        <w:rPr>
          <w:sz w:val="24"/>
          <w:szCs w:val="24"/>
          <w:lang w:bidi="ar-LB"/>
        </w:rPr>
      </w:pPr>
      <w:r>
        <w:rPr>
          <w:sz w:val="24"/>
          <w:szCs w:val="24"/>
          <w:lang w:bidi="ar-LB"/>
        </w:rPr>
        <w:t xml:space="preserve">The </w:t>
      </w:r>
      <w:r w:rsidR="00FE182E">
        <w:rPr>
          <w:sz w:val="24"/>
          <w:szCs w:val="24"/>
          <w:lang w:bidi="ar-LB"/>
        </w:rPr>
        <w:t>graph of this case is:</w:t>
      </w:r>
    </w:p>
    <w:p w:rsidR="00FE182E" w:rsidRPr="00F1146A" w:rsidRDefault="00FE182E" w:rsidP="00FE182E">
      <w:pPr>
        <w:bidi w:val="0"/>
        <w:rPr>
          <w:sz w:val="24"/>
          <w:szCs w:val="24"/>
          <w:lang w:bidi="ar-LB"/>
        </w:rPr>
      </w:pPr>
      <w:r w:rsidRPr="00FE182E">
        <w:rPr>
          <w:noProof/>
          <w:sz w:val="24"/>
          <w:szCs w:val="24"/>
          <w:lang w:eastAsia="zh-CN"/>
        </w:rPr>
        <w:drawing>
          <wp:inline distT="0" distB="0" distL="0" distR="0">
            <wp:extent cx="5274310" cy="7597539"/>
            <wp:effectExtent l="0" t="0" r="0" b="0"/>
            <wp:docPr id="14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FE182E" w:rsidRPr="00F1146A" w:rsidSect="00907FE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55" w:rsidRDefault="004C1255" w:rsidP="009530C5">
      <w:pPr>
        <w:spacing w:after="0" w:line="240" w:lineRule="auto"/>
      </w:pPr>
      <w:r>
        <w:separator/>
      </w:r>
    </w:p>
  </w:endnote>
  <w:endnote w:type="continuationSeparator" w:id="0">
    <w:p w:rsidR="004C1255" w:rsidRDefault="004C1255" w:rsidP="0095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55" w:rsidRDefault="004C1255" w:rsidP="009530C5">
      <w:pPr>
        <w:spacing w:after="0" w:line="240" w:lineRule="auto"/>
      </w:pPr>
      <w:r>
        <w:separator/>
      </w:r>
    </w:p>
  </w:footnote>
  <w:footnote w:type="continuationSeparator" w:id="0">
    <w:p w:rsidR="004C1255" w:rsidRDefault="004C1255" w:rsidP="00953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59B2"/>
    <w:rsid w:val="000F44D7"/>
    <w:rsid w:val="00171E9A"/>
    <w:rsid w:val="0018670F"/>
    <w:rsid w:val="001B5FF3"/>
    <w:rsid w:val="0029778B"/>
    <w:rsid w:val="0030025D"/>
    <w:rsid w:val="0037352F"/>
    <w:rsid w:val="003953BF"/>
    <w:rsid w:val="00463385"/>
    <w:rsid w:val="004C1255"/>
    <w:rsid w:val="004D485B"/>
    <w:rsid w:val="00557E5E"/>
    <w:rsid w:val="00595E03"/>
    <w:rsid w:val="0062270B"/>
    <w:rsid w:val="007659B2"/>
    <w:rsid w:val="00767876"/>
    <w:rsid w:val="00855324"/>
    <w:rsid w:val="00907FE2"/>
    <w:rsid w:val="009530C5"/>
    <w:rsid w:val="009556F0"/>
    <w:rsid w:val="00981381"/>
    <w:rsid w:val="009957D0"/>
    <w:rsid w:val="009F09A4"/>
    <w:rsid w:val="00A41259"/>
    <w:rsid w:val="00B236FE"/>
    <w:rsid w:val="00BE2077"/>
    <w:rsid w:val="00D56EEB"/>
    <w:rsid w:val="00DB01A0"/>
    <w:rsid w:val="00DC7D0E"/>
    <w:rsid w:val="00F1146A"/>
    <w:rsid w:val="00FE18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76"/>
    <w:rPr>
      <w:rFonts w:ascii="Tahoma" w:hAnsi="Tahoma" w:cs="Tahoma"/>
      <w:sz w:val="16"/>
      <w:szCs w:val="16"/>
    </w:rPr>
  </w:style>
  <w:style w:type="paragraph" w:styleId="Header">
    <w:name w:val="header"/>
    <w:basedOn w:val="Normal"/>
    <w:link w:val="HeaderChar"/>
    <w:uiPriority w:val="99"/>
    <w:semiHidden/>
    <w:unhideWhenUsed/>
    <w:rsid w:val="009530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0C5"/>
  </w:style>
  <w:style w:type="paragraph" w:styleId="Footer">
    <w:name w:val="footer"/>
    <w:basedOn w:val="Normal"/>
    <w:link w:val="FooterChar"/>
    <w:uiPriority w:val="99"/>
    <w:semiHidden/>
    <w:unhideWhenUsed/>
    <w:rsid w:val="009530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0C5"/>
  </w:style>
</w:styles>
</file>

<file path=word/webSettings.xml><?xml version="1.0" encoding="utf-8"?>
<w:webSettings xmlns:r="http://schemas.openxmlformats.org/officeDocument/2006/relationships" xmlns:w="http://schemas.openxmlformats.org/wordprocessingml/2006/main">
  <w:divs>
    <w:div w:id="39327862">
      <w:bodyDiv w:val="1"/>
      <w:marLeft w:val="0"/>
      <w:marRight w:val="0"/>
      <w:marTop w:val="0"/>
      <w:marBottom w:val="0"/>
      <w:divBdr>
        <w:top w:val="none" w:sz="0" w:space="0" w:color="auto"/>
        <w:left w:val="none" w:sz="0" w:space="0" w:color="auto"/>
        <w:bottom w:val="none" w:sz="0" w:space="0" w:color="auto"/>
        <w:right w:val="none" w:sz="0" w:space="0" w:color="auto"/>
      </w:divBdr>
    </w:div>
    <w:div w:id="365641297">
      <w:bodyDiv w:val="1"/>
      <w:marLeft w:val="0"/>
      <w:marRight w:val="0"/>
      <w:marTop w:val="0"/>
      <w:marBottom w:val="0"/>
      <w:divBdr>
        <w:top w:val="none" w:sz="0" w:space="0" w:color="auto"/>
        <w:left w:val="none" w:sz="0" w:space="0" w:color="auto"/>
        <w:bottom w:val="none" w:sz="0" w:space="0" w:color="auto"/>
        <w:right w:val="none" w:sz="0" w:space="0" w:color="auto"/>
      </w:divBdr>
    </w:div>
    <w:div w:id="509875538">
      <w:bodyDiv w:val="1"/>
      <w:marLeft w:val="0"/>
      <w:marRight w:val="0"/>
      <w:marTop w:val="0"/>
      <w:marBottom w:val="0"/>
      <w:divBdr>
        <w:top w:val="none" w:sz="0" w:space="0" w:color="auto"/>
        <w:left w:val="none" w:sz="0" w:space="0" w:color="auto"/>
        <w:bottom w:val="none" w:sz="0" w:space="0" w:color="auto"/>
        <w:right w:val="none" w:sz="0" w:space="0" w:color="auto"/>
      </w:divBdr>
    </w:div>
    <w:div w:id="913247884">
      <w:bodyDiv w:val="1"/>
      <w:marLeft w:val="0"/>
      <w:marRight w:val="0"/>
      <w:marTop w:val="0"/>
      <w:marBottom w:val="0"/>
      <w:divBdr>
        <w:top w:val="none" w:sz="0" w:space="0" w:color="auto"/>
        <w:left w:val="none" w:sz="0" w:space="0" w:color="auto"/>
        <w:bottom w:val="none" w:sz="0" w:space="0" w:color="auto"/>
        <w:right w:val="none" w:sz="0" w:space="0" w:color="auto"/>
      </w:divBdr>
    </w:div>
    <w:div w:id="1081949363">
      <w:bodyDiv w:val="1"/>
      <w:marLeft w:val="0"/>
      <w:marRight w:val="0"/>
      <w:marTop w:val="0"/>
      <w:marBottom w:val="0"/>
      <w:divBdr>
        <w:top w:val="none" w:sz="0" w:space="0" w:color="auto"/>
        <w:left w:val="none" w:sz="0" w:space="0" w:color="auto"/>
        <w:bottom w:val="none" w:sz="0" w:space="0" w:color="auto"/>
        <w:right w:val="none" w:sz="0" w:space="0" w:color="auto"/>
      </w:divBdr>
    </w:div>
    <w:div w:id="1201629230">
      <w:bodyDiv w:val="1"/>
      <w:marLeft w:val="0"/>
      <w:marRight w:val="0"/>
      <w:marTop w:val="0"/>
      <w:marBottom w:val="0"/>
      <w:divBdr>
        <w:top w:val="none" w:sz="0" w:space="0" w:color="auto"/>
        <w:left w:val="none" w:sz="0" w:space="0" w:color="auto"/>
        <w:bottom w:val="none" w:sz="0" w:space="0" w:color="auto"/>
        <w:right w:val="none" w:sz="0" w:space="0" w:color="auto"/>
      </w:divBdr>
    </w:div>
    <w:div w:id="1534612837">
      <w:bodyDiv w:val="1"/>
      <w:marLeft w:val="0"/>
      <w:marRight w:val="0"/>
      <w:marTop w:val="0"/>
      <w:marBottom w:val="0"/>
      <w:divBdr>
        <w:top w:val="none" w:sz="0" w:space="0" w:color="auto"/>
        <w:left w:val="none" w:sz="0" w:space="0" w:color="auto"/>
        <w:bottom w:val="none" w:sz="0" w:space="0" w:color="auto"/>
        <w:right w:val="none" w:sz="0" w:space="0" w:color="auto"/>
      </w:divBdr>
    </w:div>
    <w:div w:id="1556743713">
      <w:bodyDiv w:val="1"/>
      <w:marLeft w:val="0"/>
      <w:marRight w:val="0"/>
      <w:marTop w:val="0"/>
      <w:marBottom w:val="0"/>
      <w:divBdr>
        <w:top w:val="none" w:sz="0" w:space="0" w:color="auto"/>
        <w:left w:val="none" w:sz="0" w:space="0" w:color="auto"/>
        <w:bottom w:val="none" w:sz="0" w:space="0" w:color="auto"/>
        <w:right w:val="none" w:sz="0" w:space="0" w:color="auto"/>
      </w:divBdr>
    </w:div>
    <w:div w:id="1577935990">
      <w:bodyDiv w:val="1"/>
      <w:marLeft w:val="0"/>
      <w:marRight w:val="0"/>
      <w:marTop w:val="0"/>
      <w:marBottom w:val="0"/>
      <w:divBdr>
        <w:top w:val="none" w:sz="0" w:space="0" w:color="auto"/>
        <w:left w:val="none" w:sz="0" w:space="0" w:color="auto"/>
        <w:bottom w:val="none" w:sz="0" w:space="0" w:color="auto"/>
        <w:right w:val="none" w:sz="0" w:space="0" w:color="auto"/>
      </w:divBdr>
    </w:div>
    <w:div w:id="1942683747">
      <w:bodyDiv w:val="1"/>
      <w:marLeft w:val="0"/>
      <w:marRight w:val="0"/>
      <w:marTop w:val="0"/>
      <w:marBottom w:val="0"/>
      <w:divBdr>
        <w:top w:val="none" w:sz="0" w:space="0" w:color="auto"/>
        <w:left w:val="none" w:sz="0" w:space="0" w:color="auto"/>
        <w:bottom w:val="none" w:sz="0" w:space="0" w:color="auto"/>
        <w:right w:val="none" w:sz="0" w:space="0" w:color="auto"/>
      </w:divBdr>
    </w:div>
    <w:div w:id="1991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tal\Desktop\Copy%20of%20Experiment%205%20Case%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tal\Desktop\Copy%20of%20Experiment%205%20Case%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6586643193412357"/>
          <c:y val="3.4074123371127606E-2"/>
          <c:w val="0.52144126005144131"/>
          <c:h val="0.90222352752246449"/>
        </c:manualLayout>
      </c:layout>
      <c:barChart>
        <c:barDir val="col"/>
        <c:grouping val="stacked"/>
        <c:ser>
          <c:idx val="0"/>
          <c:order val="0"/>
          <c:tx>
            <c:v>Steel</c:v>
          </c:tx>
          <c:spPr>
            <a:solidFill>
              <a:srgbClr val="9999FF"/>
            </a:solidFill>
            <a:ln w="12700">
              <a:solidFill>
                <a:srgbClr val="000000"/>
              </a:solidFill>
              <a:prstDash val="solid"/>
            </a:ln>
          </c:spPr>
          <c:cat>
            <c:strLit>
              <c:ptCount val="1"/>
              <c:pt idx="0">
                <c:v>Theoretical</c:v>
              </c:pt>
            </c:strLit>
          </c:cat>
          <c:val>
            <c:numRef>
              <c:f>(Sheet1!$B$5,Sheet1!$D$5,Sheet1!$G$5,Sheet1!$J$5)</c:f>
              <c:numCache>
                <c:formatCode>General</c:formatCode>
                <c:ptCount val="4"/>
                <c:pt idx="0" formatCode="#,##0">
                  <c:v>205000</c:v>
                </c:pt>
                <c:pt idx="1">
                  <c:v>182898.94833104711</c:v>
                </c:pt>
                <c:pt idx="2">
                  <c:v>181220.97632800997</c:v>
                </c:pt>
                <c:pt idx="3">
                  <c:v>181110.20556008333</c:v>
                </c:pt>
              </c:numCache>
            </c:numRef>
          </c:val>
        </c:ser>
        <c:ser>
          <c:idx val="1"/>
          <c:order val="1"/>
          <c:tx>
            <c:v>copper</c:v>
          </c:tx>
          <c:spPr>
            <a:solidFill>
              <a:srgbClr val="993366"/>
            </a:solidFill>
            <a:ln w="12700">
              <a:solidFill>
                <a:srgbClr val="000000"/>
              </a:solidFill>
              <a:prstDash val="solid"/>
            </a:ln>
          </c:spPr>
          <c:cat>
            <c:strLit>
              <c:ptCount val="1"/>
              <c:pt idx="0">
                <c:v>Theoretical</c:v>
              </c:pt>
            </c:strLit>
          </c:cat>
          <c:val>
            <c:numRef>
              <c:f>(Sheet1!$B$6,Sheet1!$D$6,Sheet1!$G$6,Sheet1!$J$6)</c:f>
              <c:numCache>
                <c:formatCode>General</c:formatCode>
                <c:ptCount val="4"/>
                <c:pt idx="0" formatCode="#,##0">
                  <c:v>123000</c:v>
                </c:pt>
                <c:pt idx="1">
                  <c:v>75202.105658958535</c:v>
                </c:pt>
                <c:pt idx="2">
                  <c:v>76070.936147957938</c:v>
                </c:pt>
                <c:pt idx="3">
                  <c:v>75973.409306742644</c:v>
                </c:pt>
              </c:numCache>
            </c:numRef>
          </c:val>
        </c:ser>
        <c:ser>
          <c:idx val="2"/>
          <c:order val="2"/>
          <c:tx>
            <c:v>Aluminum</c:v>
          </c:tx>
          <c:spPr>
            <a:solidFill>
              <a:srgbClr val="FFFFCC"/>
            </a:solidFill>
            <a:ln w="12700">
              <a:solidFill>
                <a:srgbClr val="000000"/>
              </a:solidFill>
              <a:prstDash val="solid"/>
            </a:ln>
          </c:spPr>
          <c:cat>
            <c:strLit>
              <c:ptCount val="1"/>
              <c:pt idx="0">
                <c:v>Theoretical</c:v>
              </c:pt>
            </c:strLit>
          </c:cat>
          <c:val>
            <c:numRef>
              <c:f>(Sheet1!$B$7,Sheet1!$D$7,Sheet1!$G$7,Sheet1!$J$7)</c:f>
              <c:numCache>
                <c:formatCode>General</c:formatCode>
                <c:ptCount val="4"/>
                <c:pt idx="0" formatCode="#,##0">
                  <c:v>69000</c:v>
                </c:pt>
                <c:pt idx="1">
                  <c:v>68746.24043997594</c:v>
                </c:pt>
                <c:pt idx="2">
                  <c:v>68826.085086247695</c:v>
                </c:pt>
                <c:pt idx="3">
                  <c:v>68906.115417743407</c:v>
                </c:pt>
              </c:numCache>
            </c:numRef>
          </c:val>
        </c:ser>
        <c:overlap val="100"/>
        <c:axId val="70745088"/>
        <c:axId val="70750976"/>
      </c:barChart>
      <c:catAx>
        <c:axId val="70745088"/>
        <c:scaling>
          <c:orientation val="minMax"/>
        </c:scaling>
        <c:delete val="1"/>
        <c:axPos val="b"/>
        <c:tickLblPos val="none"/>
        <c:crossAx val="70750976"/>
        <c:crosses val="autoZero"/>
        <c:lblAlgn val="ctr"/>
        <c:lblOffset val="100"/>
      </c:catAx>
      <c:valAx>
        <c:axId val="70750976"/>
        <c:scaling>
          <c:orientation val="minMax"/>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100" b="0" i="0" u="none" strike="noStrike" baseline="0">
                    <a:solidFill>
                      <a:srgbClr val="000000"/>
                    </a:solidFill>
                    <a:latin typeface="Calibri"/>
                    <a:ea typeface="Calibri"/>
                    <a:cs typeface="Calibri"/>
                  </a:defRPr>
                </a:pPr>
                <a:r>
                  <a:rPr lang="en-US" sz="1525" b="1" i="0" u="none" strike="noStrike" baseline="0">
                    <a:solidFill>
                      <a:srgbClr val="000000"/>
                    </a:solidFill>
                    <a:latin typeface="Arial"/>
                    <a:cs typeface="Arial"/>
                  </a:rPr>
                  <a:t>Modulus of Elasticity (N/mm</a:t>
                </a:r>
                <a:r>
                  <a:rPr lang="en-US" sz="1525" b="1" i="0" u="none" strike="noStrike" baseline="30000">
                    <a:solidFill>
                      <a:srgbClr val="000000"/>
                    </a:solidFill>
                    <a:latin typeface="Arial"/>
                    <a:cs typeface="Arial"/>
                  </a:rPr>
                  <a:t>2</a:t>
                </a:r>
                <a:r>
                  <a:rPr lang="en-US" sz="1525" b="1" i="0" u="none" strike="noStrike" baseline="0">
                    <a:solidFill>
                      <a:srgbClr val="000000"/>
                    </a:solidFill>
                    <a:latin typeface="Arial"/>
                    <a:cs typeface="Arial"/>
                  </a:rPr>
                  <a:t>)</a:t>
                </a:r>
              </a:p>
            </c:rich>
          </c:tx>
          <c:layout>
            <c:manualLayout>
              <c:xMode val="edge"/>
              <c:yMode val="edge"/>
              <c:x val="4.2881646655231677E-2"/>
              <c:y val="0.27407454068241482"/>
            </c:manualLayout>
          </c:layout>
          <c:spPr>
            <a:noFill/>
            <a:ln w="25400">
              <a:noFill/>
            </a:ln>
          </c:spPr>
        </c:title>
        <c:numFmt formatCode="#,##0" sourceLinked="1"/>
        <c:tickLblPos val="nextTo"/>
        <c:spPr>
          <a:ln w="3175">
            <a:solidFill>
              <a:srgbClr val="000000"/>
            </a:solidFill>
            <a:prstDash val="solid"/>
          </a:ln>
        </c:spPr>
        <c:txPr>
          <a:bodyPr rot="0" vert="horz"/>
          <a:lstStyle/>
          <a:p>
            <a:pPr>
              <a:defRPr sz="1525" b="0" i="0" u="none" strike="noStrike" baseline="0">
                <a:solidFill>
                  <a:srgbClr val="000000"/>
                </a:solidFill>
                <a:latin typeface="Arial"/>
                <a:ea typeface="Arial"/>
                <a:cs typeface="Arial"/>
              </a:defRPr>
            </a:pPr>
            <a:endParaRPr lang="en-US"/>
          </a:p>
        </c:txPr>
        <c:crossAx val="70745088"/>
        <c:crosses val="autoZero"/>
        <c:crossBetween val="between"/>
        <c:minorUnit val="5000"/>
      </c:valAx>
      <c:spPr>
        <a:solidFill>
          <a:srgbClr val="C0C0C0"/>
        </a:solidFill>
        <a:ln w="12700">
          <a:solidFill>
            <a:srgbClr val="808080"/>
          </a:solidFill>
          <a:prstDash val="solid"/>
        </a:ln>
      </c:spPr>
    </c:plotArea>
    <c:legend>
      <c:legendPos val="r"/>
      <c:layout>
        <c:manualLayout>
          <c:xMode val="edge"/>
          <c:yMode val="edge"/>
          <c:x val="0.79073828464409468"/>
          <c:y val="0.49481559249538282"/>
          <c:w val="0.19554048882826233"/>
          <c:h val="0.12592608146203974"/>
        </c:manualLayout>
      </c:layout>
      <c:spPr>
        <a:solidFill>
          <a:srgbClr val="FFFFFF"/>
        </a:solidFill>
        <a:ln w="3175">
          <a:solidFill>
            <a:srgbClr val="000000"/>
          </a:solidFill>
          <a:prstDash val="solid"/>
        </a:ln>
      </c:spPr>
      <c:txPr>
        <a:bodyPr/>
        <a:lstStyle/>
        <a:p>
          <a:pPr>
            <a:defRPr sz="14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525"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b="1" i="0" u="none" strike="noStrike" baseline="0">
                <a:solidFill>
                  <a:srgbClr val="000000"/>
                </a:solidFill>
                <a:latin typeface="Arial"/>
                <a:ea typeface="Arial"/>
                <a:cs typeface="Arial"/>
              </a:defRPr>
            </a:pPr>
            <a:r>
              <a:rPr lang="en-US"/>
              <a:t>Sum &amp; Total Deflections</a:t>
            </a:r>
          </a:p>
        </c:rich>
      </c:tx>
      <c:layout>
        <c:manualLayout>
          <c:xMode val="edge"/>
          <c:yMode val="edge"/>
          <c:x val="0.30094043887147337"/>
          <c:y val="1.7410228509249184E-2"/>
        </c:manualLayout>
      </c:layout>
      <c:spPr>
        <a:noFill/>
        <a:ln w="25400">
          <a:noFill/>
        </a:ln>
      </c:spPr>
    </c:title>
    <c:plotArea>
      <c:layout>
        <c:manualLayout>
          <c:layoutTarget val="inner"/>
          <c:xMode val="edge"/>
          <c:yMode val="edge"/>
          <c:x val="0.10344827586206895"/>
          <c:y val="0.10554951033732307"/>
          <c:w val="0.77115987460815261"/>
          <c:h val="0.80957562568008801"/>
        </c:manualLayout>
      </c:layout>
      <c:barChart>
        <c:barDir val="col"/>
        <c:grouping val="stacked"/>
        <c:ser>
          <c:idx val="0"/>
          <c:order val="0"/>
          <c:tx>
            <c:v>Steel</c:v>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SerName val="1"/>
          </c:dLbls>
          <c:cat>
            <c:strRef>
              <c:f>(Sheet1!$F$4,Sheet1!$G$4)</c:f>
              <c:strCache>
                <c:ptCount val="2"/>
                <c:pt idx="0">
                  <c:v>Exp.Sum of deflection</c:v>
                </c:pt>
                <c:pt idx="1">
                  <c:v>Total deflection F at 500mm &amp; 200mm</c:v>
                </c:pt>
              </c:strCache>
            </c:strRef>
          </c:cat>
          <c:val>
            <c:numRef>
              <c:f>(Sheet1!$F$5,Sheet1!$G$5)</c:f>
              <c:numCache>
                <c:formatCode>General</c:formatCode>
                <c:ptCount val="2"/>
                <c:pt idx="0">
                  <c:v>5.1499999999999995</c:v>
                </c:pt>
                <c:pt idx="1">
                  <c:v>4.67</c:v>
                </c:pt>
              </c:numCache>
            </c:numRef>
          </c:val>
        </c:ser>
        <c:ser>
          <c:idx val="1"/>
          <c:order val="1"/>
          <c:tx>
            <c:v>Brass</c:v>
          </c:tx>
          <c:spPr>
            <a:solidFill>
              <a:srgbClr val="993366"/>
            </a:solidFill>
            <a:ln w="12700">
              <a:solidFill>
                <a:srgbClr val="000000"/>
              </a:solidFill>
              <a:prstDash val="solid"/>
            </a:ln>
          </c:spPr>
          <c:dLbls>
            <c:dLbl>
              <c:idx val="0"/>
              <c:tx>
                <c:rich>
                  <a:bodyPr/>
                  <a:lstStyle/>
                  <a:p>
                    <a:r>
                      <a:rPr lang="en-US"/>
                      <a:t>copper</a:t>
                    </a:r>
                  </a:p>
                </c:rich>
              </c:tx>
            </c:dLbl>
            <c:dLbl>
              <c:idx val="1"/>
              <c:tx>
                <c:rich>
                  <a:bodyPr/>
                  <a:lstStyle/>
                  <a:p>
                    <a:r>
                      <a:rPr lang="en-US"/>
                      <a:t>copper</a:t>
                    </a:r>
                  </a:p>
                </c:rich>
              </c:tx>
            </c:dLbl>
            <c:spPr>
              <a:noFill/>
              <a:ln w="25400">
                <a:noFill/>
              </a:ln>
            </c:spPr>
            <c:txPr>
              <a:bodyPr/>
              <a:lstStyle/>
              <a:p>
                <a:pPr>
                  <a:defRPr sz="800" b="0" i="0" u="none" strike="noStrike" baseline="0">
                    <a:solidFill>
                      <a:srgbClr val="000000"/>
                    </a:solidFill>
                    <a:latin typeface="Arial"/>
                    <a:ea typeface="Arial"/>
                    <a:cs typeface="Arial"/>
                  </a:defRPr>
                </a:pPr>
                <a:endParaRPr lang="en-US"/>
              </a:p>
            </c:txPr>
            <c:showSerName val="1"/>
          </c:dLbls>
          <c:cat>
            <c:strRef>
              <c:f>(Sheet1!$F$4,Sheet1!$G$4)</c:f>
              <c:strCache>
                <c:ptCount val="2"/>
                <c:pt idx="0">
                  <c:v>Exp.Sum of deflection</c:v>
                </c:pt>
                <c:pt idx="1">
                  <c:v>Total deflection F at 500mm &amp; 200mm</c:v>
                </c:pt>
              </c:strCache>
            </c:strRef>
          </c:cat>
          <c:val>
            <c:numRef>
              <c:f>(Sheet1!$F$6,Sheet1!$G$6)</c:f>
              <c:numCache>
                <c:formatCode>General</c:formatCode>
                <c:ptCount val="2"/>
                <c:pt idx="0">
                  <c:v>12.18</c:v>
                </c:pt>
                <c:pt idx="1">
                  <c:v>12.44</c:v>
                </c:pt>
              </c:numCache>
            </c:numRef>
          </c:val>
        </c:ser>
        <c:ser>
          <c:idx val="2"/>
          <c:order val="2"/>
          <c:tx>
            <c:v>Aluminum</c:v>
          </c:tx>
          <c:spPr>
            <a:solidFill>
              <a:srgbClr val="FFFFCC"/>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SerName val="1"/>
          </c:dLbls>
          <c:cat>
            <c:strRef>
              <c:f>(Sheet1!$F$4,Sheet1!$G$4)</c:f>
              <c:strCache>
                <c:ptCount val="2"/>
                <c:pt idx="0">
                  <c:v>Exp.Sum of deflection</c:v>
                </c:pt>
                <c:pt idx="1">
                  <c:v>Total deflection F at 500mm &amp; 200mm</c:v>
                </c:pt>
              </c:strCache>
            </c:strRef>
          </c:cat>
          <c:val>
            <c:numRef>
              <c:f>(Sheet1!$F$7,Sheet1!$G$7)</c:f>
              <c:numCache>
                <c:formatCode>General</c:formatCode>
                <c:ptCount val="2"/>
                <c:pt idx="0">
                  <c:v>13.734999999999999</c:v>
                </c:pt>
                <c:pt idx="1">
                  <c:v>13.82</c:v>
                </c:pt>
              </c:numCache>
            </c:numRef>
          </c:val>
        </c:ser>
        <c:dLbls>
          <c:showSerName val="1"/>
        </c:dLbls>
        <c:overlap val="100"/>
        <c:axId val="57658368"/>
        <c:axId val="57660160"/>
      </c:barChart>
      <c:catAx>
        <c:axId val="57658368"/>
        <c:scaling>
          <c:orientation val="minMax"/>
        </c:scaling>
        <c:axPos val="b"/>
        <c:numFmt formatCode="General" sourceLinked="1"/>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57660160"/>
        <c:crosses val="autoZero"/>
        <c:auto val="1"/>
        <c:lblAlgn val="ctr"/>
        <c:lblOffset val="100"/>
        <c:tickLblSkip val="1"/>
        <c:tickMarkSkip val="1"/>
      </c:catAx>
      <c:valAx>
        <c:axId val="57660160"/>
        <c:scaling>
          <c:orientation val="minMax"/>
        </c:scaling>
        <c:axPos val="l"/>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US"/>
                  <a:t>Deflection (mm)</a:t>
                </a:r>
              </a:p>
            </c:rich>
          </c:tx>
          <c:layout>
            <c:manualLayout>
              <c:xMode val="edge"/>
              <c:yMode val="edge"/>
              <c:x val="4.7021943573667705E-3"/>
              <c:y val="0.44287268770402688"/>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57658368"/>
        <c:crosses val="autoZero"/>
        <c:crossBetween val="between"/>
        <c:majorUnit val="1"/>
        <c:minorUnit val="0.5"/>
      </c:valAx>
      <c:spPr>
        <a:solidFill>
          <a:srgbClr val="C0C0C0"/>
        </a:solidFill>
        <a:ln w="12700">
          <a:solidFill>
            <a:srgbClr val="808080"/>
          </a:solidFill>
          <a:prstDash val="solid"/>
        </a:ln>
      </c:spPr>
    </c:plotArea>
    <c:plotVisOnly val="1"/>
    <c:dispBlanksAs val="gap"/>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0.44029</cdr:x>
      <cdr:y>0.95714</cdr:y>
    </cdr:from>
    <cdr:to>
      <cdr:x>0.45749</cdr:x>
      <cdr:y>1</cdr:y>
    </cdr:to>
    <cdr:sp macro="" textlink="">
      <cdr:nvSpPr>
        <cdr:cNvPr id="2049" name="Text Box 1"/>
        <cdr:cNvSpPr txBox="1">
          <a:spLocks xmlns:a="http://schemas.openxmlformats.org/drawingml/2006/main" noChangeArrowheads="1"/>
        </cdr:cNvSpPr>
      </cdr:nvSpPr>
      <cdr:spPr bwMode="auto">
        <a:xfrm xmlns:a="http://schemas.openxmlformats.org/drawingml/2006/main">
          <a:off x="2452333" y="6331014"/>
          <a:ext cx="95679" cy="2759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0.42309</cdr:x>
      <cdr:y>0.95714</cdr:y>
    </cdr:from>
    <cdr:to>
      <cdr:x>0.44029</cdr:x>
      <cdr:y>1</cdr:y>
    </cdr:to>
    <cdr:sp macro="" textlink="">
      <cdr:nvSpPr>
        <cdr:cNvPr id="2050" name="Text Box 2"/>
        <cdr:cNvSpPr txBox="1">
          <a:spLocks xmlns:a="http://schemas.openxmlformats.org/drawingml/2006/main" noChangeArrowheads="1"/>
        </cdr:cNvSpPr>
      </cdr:nvSpPr>
      <cdr:spPr bwMode="auto">
        <a:xfrm xmlns:a="http://schemas.openxmlformats.org/drawingml/2006/main">
          <a:off x="2356655" y="6281850"/>
          <a:ext cx="95678"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0.3049</cdr:x>
      <cdr:y>0.95714</cdr:y>
    </cdr:from>
    <cdr:to>
      <cdr:x>0.3221</cdr:x>
      <cdr:y>1</cdr:y>
    </cdr:to>
    <cdr:sp macro="" textlink="">
      <cdr:nvSpPr>
        <cdr:cNvPr id="2051" name="Text Box 3"/>
        <cdr:cNvSpPr txBox="1">
          <a:spLocks xmlns:a="http://schemas.openxmlformats.org/drawingml/2006/main" noChangeArrowheads="1"/>
        </cdr:cNvSpPr>
      </cdr:nvSpPr>
      <cdr:spPr bwMode="auto">
        <a:xfrm xmlns:a="http://schemas.openxmlformats.org/drawingml/2006/main">
          <a:off x="1699206" y="6232687"/>
          <a:ext cx="95679"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0.26681</cdr:x>
      <cdr:y>0.95714</cdr:y>
    </cdr:from>
    <cdr:to>
      <cdr:x>0.28401</cdr:x>
      <cdr:y>1</cdr:y>
    </cdr:to>
    <cdr:sp macro="" textlink="">
      <cdr:nvSpPr>
        <cdr:cNvPr id="2052" name="Text Box 4"/>
        <cdr:cNvSpPr txBox="1">
          <a:spLocks xmlns:a="http://schemas.openxmlformats.org/drawingml/2006/main" noChangeArrowheads="1"/>
        </cdr:cNvSpPr>
      </cdr:nvSpPr>
      <cdr:spPr bwMode="auto">
        <a:xfrm xmlns:a="http://schemas.openxmlformats.org/drawingml/2006/main">
          <a:off x="1487346" y="6232687"/>
          <a:ext cx="95679"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0.26681</cdr:x>
      <cdr:y>0.95714</cdr:y>
    </cdr:from>
    <cdr:to>
      <cdr:x>0.28401</cdr:x>
      <cdr:y>1</cdr:y>
    </cdr:to>
    <cdr:sp macro="" textlink="">
      <cdr:nvSpPr>
        <cdr:cNvPr id="2053" name="Text Box 5"/>
        <cdr:cNvSpPr txBox="1">
          <a:spLocks xmlns:a="http://schemas.openxmlformats.org/drawingml/2006/main" noChangeArrowheads="1"/>
        </cdr:cNvSpPr>
      </cdr:nvSpPr>
      <cdr:spPr bwMode="auto">
        <a:xfrm xmlns:a="http://schemas.openxmlformats.org/drawingml/2006/main">
          <a:off x="1487346" y="6281850"/>
          <a:ext cx="95679"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0.26681</cdr:x>
      <cdr:y>0.95714</cdr:y>
    </cdr:from>
    <cdr:to>
      <cdr:x>0.28401</cdr:x>
      <cdr:y>1</cdr:y>
    </cdr:to>
    <cdr:sp macro="" textlink="">
      <cdr:nvSpPr>
        <cdr:cNvPr id="2054" name="Text Box 6"/>
        <cdr:cNvSpPr txBox="1">
          <a:spLocks xmlns:a="http://schemas.openxmlformats.org/drawingml/2006/main" noChangeArrowheads="1"/>
        </cdr:cNvSpPr>
      </cdr:nvSpPr>
      <cdr:spPr bwMode="auto">
        <a:xfrm xmlns:a="http://schemas.openxmlformats.org/drawingml/2006/main">
          <a:off x="1487346" y="6232687"/>
          <a:ext cx="95679"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0.28917</cdr:x>
      <cdr:y>0.95714</cdr:y>
    </cdr:from>
    <cdr:to>
      <cdr:x>0.29417</cdr:x>
      <cdr:y>0.98668</cdr:y>
    </cdr:to>
    <cdr:sp macro="" textlink="">
      <cdr:nvSpPr>
        <cdr:cNvPr id="2055" name="Text Box 7"/>
        <cdr:cNvSpPr txBox="1">
          <a:spLocks xmlns:a="http://schemas.openxmlformats.org/drawingml/2006/main" noChangeArrowheads="1"/>
        </cdr:cNvSpPr>
      </cdr:nvSpPr>
      <cdr:spPr bwMode="auto">
        <a:xfrm xmlns:a="http://schemas.openxmlformats.org/drawingml/2006/main">
          <a:off x="1605783" y="6153812"/>
          <a:ext cx="27765" cy="189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27432" rIns="0" bIns="0" anchor="t" upright="1">
          <a:spAutoFit/>
        </a:bodyPr>
        <a:lstStyle xmlns:a="http://schemas.openxmlformats.org/drawingml/2006/main"/>
        <a:p xmlns:a="http://schemas.openxmlformats.org/drawingml/2006/main">
          <a:endParaRPr lang="ar-LB"/>
        </a:p>
      </cdr:txBody>
    </cdr:sp>
  </cdr:relSizeAnchor>
  <cdr:relSizeAnchor xmlns:cdr="http://schemas.openxmlformats.org/drawingml/2006/chartDrawing">
    <cdr:from>
      <cdr:x>0.26902</cdr:x>
      <cdr:y>0.95862</cdr:y>
    </cdr:from>
    <cdr:to>
      <cdr:x>0.27402</cdr:x>
      <cdr:y>0.98816</cdr:y>
    </cdr:to>
    <cdr:sp macro="" textlink="">
      <cdr:nvSpPr>
        <cdr:cNvPr id="2056" name="Text Box 8"/>
        <cdr:cNvSpPr txBox="1">
          <a:spLocks xmlns:a="http://schemas.openxmlformats.org/drawingml/2006/main" noChangeArrowheads="1"/>
        </cdr:cNvSpPr>
      </cdr:nvSpPr>
      <cdr:spPr bwMode="auto">
        <a:xfrm xmlns:a="http://schemas.openxmlformats.org/drawingml/2006/main">
          <a:off x="1493888" y="6163327"/>
          <a:ext cx="27765" cy="189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27432" rIns="0" bIns="0" anchor="t" upright="1">
          <a:spAutoFit/>
        </a:bodyPr>
        <a:lstStyle xmlns:a="http://schemas.openxmlformats.org/drawingml/2006/main"/>
        <a:p xmlns:a="http://schemas.openxmlformats.org/drawingml/2006/main">
          <a:endParaRPr lang="ar-LB"/>
        </a:p>
      </cdr:txBody>
    </cdr:sp>
  </cdr:relSizeAnchor>
  <cdr:relSizeAnchor xmlns:cdr="http://schemas.openxmlformats.org/drawingml/2006/chartDrawing">
    <cdr:from>
      <cdr:x>0.35945</cdr:x>
      <cdr:y>0.93226</cdr:y>
    </cdr:from>
    <cdr:to>
      <cdr:x>0.37665</cdr:x>
      <cdr:y>0.97512</cdr:y>
    </cdr:to>
    <cdr:sp macro="" textlink="">
      <cdr:nvSpPr>
        <cdr:cNvPr id="2057" name="Text Box 9"/>
        <cdr:cNvSpPr txBox="1">
          <a:spLocks xmlns:a="http://schemas.openxmlformats.org/drawingml/2006/main" noChangeArrowheads="1"/>
        </cdr:cNvSpPr>
      </cdr:nvSpPr>
      <cdr:spPr bwMode="auto">
        <a:xfrm xmlns:a="http://schemas.openxmlformats.org/drawingml/2006/main">
          <a:off x="2002644" y="6005901"/>
          <a:ext cx="95679"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0.52408</cdr:x>
      <cdr:y>0.93226</cdr:y>
    </cdr:from>
    <cdr:to>
      <cdr:x>0.54128</cdr:x>
      <cdr:y>0.97512</cdr:y>
    </cdr:to>
    <cdr:sp macro="" textlink="">
      <cdr:nvSpPr>
        <cdr:cNvPr id="2058" name="Text Box 10"/>
        <cdr:cNvSpPr txBox="1">
          <a:spLocks xmlns:a="http://schemas.openxmlformats.org/drawingml/2006/main" noChangeArrowheads="1"/>
        </cdr:cNvSpPr>
      </cdr:nvSpPr>
      <cdr:spPr bwMode="auto">
        <a:xfrm xmlns:a="http://schemas.openxmlformats.org/drawingml/2006/main">
          <a:off x="2918425" y="6005901"/>
          <a:ext cx="95679" cy="275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LB"/>
        </a:p>
      </cdr:txBody>
    </cdr:sp>
  </cdr:relSizeAnchor>
  <cdr:relSizeAnchor xmlns:cdr="http://schemas.openxmlformats.org/drawingml/2006/chartDrawing">
    <cdr:from>
      <cdr:x>0.66095</cdr:x>
      <cdr:y>0.93226</cdr:y>
    </cdr:from>
    <cdr:to>
      <cdr:x>0.80125</cdr:x>
      <cdr:y>0.96773</cdr:y>
    </cdr:to>
    <cdr:sp macro="" textlink="">
      <cdr:nvSpPr>
        <cdr:cNvPr id="2059" name="Text Box 11"/>
        <cdr:cNvSpPr txBox="1">
          <a:spLocks xmlns:a="http://schemas.openxmlformats.org/drawingml/2006/main" noChangeArrowheads="1"/>
        </cdr:cNvSpPr>
      </cdr:nvSpPr>
      <cdr:spPr bwMode="auto">
        <a:xfrm xmlns:a="http://schemas.openxmlformats.org/drawingml/2006/main">
          <a:off x="3679754" y="6005901"/>
          <a:ext cx="780464" cy="22837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400" b="0" i="0" u="none" strike="noStrike" baseline="0">
              <a:solidFill>
                <a:srgbClr val="000000"/>
              </a:solidFill>
              <a:latin typeface="Arial"/>
              <a:cs typeface="Arial"/>
            </a:rPr>
            <a:t>Exp 25N</a:t>
          </a:r>
        </a:p>
        <a:p xmlns:a="http://schemas.openxmlformats.org/drawingml/2006/main">
          <a:pPr algn="l" rtl="0">
            <a:defRPr sz="1000"/>
          </a:pPr>
          <a:endParaRPr lang="en-US" sz="1400" b="0" i="0" u="none" strike="noStrike" baseline="0">
            <a:solidFill>
              <a:srgbClr val="000000"/>
            </a:solidFill>
            <a:latin typeface="Arial"/>
            <a:cs typeface="Arial"/>
          </a:endParaRPr>
        </a:p>
      </cdr:txBody>
    </cdr:sp>
  </cdr:relSizeAnchor>
  <cdr:relSizeAnchor xmlns:cdr="http://schemas.openxmlformats.org/drawingml/2006/chartDrawing">
    <cdr:from>
      <cdr:x>0.26681</cdr:x>
      <cdr:y>0.93324</cdr:y>
    </cdr:from>
    <cdr:to>
      <cdr:x>0.3592</cdr:x>
      <cdr:y>0.96723</cdr:y>
    </cdr:to>
    <cdr:sp macro="" textlink="">
      <cdr:nvSpPr>
        <cdr:cNvPr id="2060" name="Text Box 12"/>
        <cdr:cNvSpPr txBox="1">
          <a:spLocks xmlns:a="http://schemas.openxmlformats.org/drawingml/2006/main" noChangeArrowheads="1"/>
        </cdr:cNvSpPr>
      </cdr:nvSpPr>
      <cdr:spPr bwMode="auto">
        <a:xfrm xmlns:a="http://schemas.openxmlformats.org/drawingml/2006/main">
          <a:off x="1487346" y="6012245"/>
          <a:ext cx="513931" cy="2188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400" b="0" i="0" u="none" strike="noStrike" baseline="0">
              <a:solidFill>
                <a:srgbClr val="000000"/>
              </a:solidFill>
              <a:latin typeface="Arial"/>
              <a:cs typeface="Arial"/>
            </a:rPr>
            <a:t>Theo</a:t>
          </a:r>
        </a:p>
      </cdr:txBody>
    </cdr:sp>
  </cdr:relSizeAnchor>
  <cdr:relSizeAnchor xmlns:cdr="http://schemas.openxmlformats.org/drawingml/2006/chartDrawing">
    <cdr:from>
      <cdr:x>0.37665</cdr:x>
      <cdr:y>0.93226</cdr:y>
    </cdr:from>
    <cdr:to>
      <cdr:x>0.51867</cdr:x>
      <cdr:y>0.96773</cdr:y>
    </cdr:to>
    <cdr:sp macro="" textlink="">
      <cdr:nvSpPr>
        <cdr:cNvPr id="2061" name="Text Box 13"/>
        <cdr:cNvSpPr txBox="1">
          <a:spLocks xmlns:a="http://schemas.openxmlformats.org/drawingml/2006/main" noChangeArrowheads="1"/>
        </cdr:cNvSpPr>
      </cdr:nvSpPr>
      <cdr:spPr bwMode="auto">
        <a:xfrm xmlns:a="http://schemas.openxmlformats.org/drawingml/2006/main">
          <a:off x="2098323" y="6005901"/>
          <a:ext cx="790032" cy="22837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400" b="0" i="0" u="none" strike="noStrike" baseline="0">
              <a:solidFill>
                <a:srgbClr val="000000"/>
              </a:solidFill>
              <a:latin typeface="Arial"/>
              <a:cs typeface="Arial"/>
            </a:rPr>
            <a:t>Exp 10N</a:t>
          </a:r>
        </a:p>
      </cdr:txBody>
    </cdr:sp>
  </cdr:relSizeAnchor>
  <cdr:relSizeAnchor xmlns:cdr="http://schemas.openxmlformats.org/drawingml/2006/chartDrawing">
    <cdr:from>
      <cdr:x>0.51867</cdr:x>
      <cdr:y>0.93324</cdr:y>
    </cdr:from>
    <cdr:to>
      <cdr:x>0.6607</cdr:x>
      <cdr:y>0.96723</cdr:y>
    </cdr:to>
    <cdr:sp macro="" textlink="">
      <cdr:nvSpPr>
        <cdr:cNvPr id="2062" name="Text Box 14"/>
        <cdr:cNvSpPr txBox="1">
          <a:spLocks xmlns:a="http://schemas.openxmlformats.org/drawingml/2006/main" noChangeArrowheads="1"/>
        </cdr:cNvSpPr>
      </cdr:nvSpPr>
      <cdr:spPr bwMode="auto">
        <a:xfrm xmlns:a="http://schemas.openxmlformats.org/drawingml/2006/main">
          <a:off x="2888355" y="6012245"/>
          <a:ext cx="790032" cy="2188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400" b="0" i="0" u="none" strike="noStrike" baseline="0">
              <a:solidFill>
                <a:srgbClr val="000000"/>
              </a:solidFill>
              <a:latin typeface="Arial"/>
              <a:cs typeface="Arial"/>
            </a:rPr>
            <a:t>Exp 20N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batal</dc:creator>
  <cp:lastModifiedBy>Paul FG</cp:lastModifiedBy>
  <cp:revision>3</cp:revision>
  <dcterms:created xsi:type="dcterms:W3CDTF">2009-11-25T17:19:00Z</dcterms:created>
  <dcterms:modified xsi:type="dcterms:W3CDTF">2011-06-21T05:56:00Z</dcterms:modified>
</cp:coreProperties>
</file>