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F" w:rsidRDefault="004572EF" w:rsidP="00857C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Assignment 1</w:t>
      </w:r>
    </w:p>
    <w:p w:rsidR="00857C11" w:rsidRDefault="00857C11" w:rsidP="00857C1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82861" w:rsidRDefault="00F82861" w:rsidP="00857C1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A/ Problems</w:t>
      </w:r>
    </w:p>
    <w:p w:rsidR="00857C11" w:rsidRPr="00857C11" w:rsidRDefault="004572EF" w:rsidP="00857C1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 1</w:t>
      </w:r>
    </w:p>
    <w:p w:rsidR="004572EF" w:rsidRPr="00D56D88" w:rsidRDefault="004572EF" w:rsidP="004572EF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Macrostan is a developing </w:t>
      </w:r>
      <w:r w:rsidR="00D92147">
        <w:rPr>
          <w:rFonts w:asciiTheme="majorBidi" w:eastAsia="Calibri" w:hAnsiTheme="majorBidi" w:cstheme="majorBidi"/>
          <w:sz w:val="24"/>
          <w:szCs w:val="24"/>
        </w:rPr>
        <w:t>economy</w:t>
      </w:r>
      <w:r>
        <w:rPr>
          <w:rFonts w:asciiTheme="majorBidi" w:eastAsia="Calibri" w:hAnsiTheme="majorBidi" w:cstheme="majorBidi"/>
          <w:sz w:val="24"/>
          <w:szCs w:val="24"/>
        </w:rPr>
        <w:t xml:space="preserve"> located to the North of Kazakhstan. </w:t>
      </w:r>
      <w:r w:rsidRPr="00D56D88">
        <w:rPr>
          <w:rFonts w:asciiTheme="majorBidi" w:eastAsia="Calibri" w:hAnsiTheme="majorBidi" w:cstheme="majorBidi"/>
          <w:sz w:val="24"/>
          <w:szCs w:val="24"/>
        </w:rPr>
        <w:t>Use the following i</w:t>
      </w:r>
      <w:r>
        <w:rPr>
          <w:rFonts w:asciiTheme="majorBidi" w:eastAsia="Calibri" w:hAnsiTheme="majorBidi" w:cstheme="majorBidi"/>
          <w:sz w:val="24"/>
          <w:szCs w:val="24"/>
        </w:rPr>
        <w:t xml:space="preserve">nformation on the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Macrostanian</w:t>
      </w:r>
      <w:proofErr w:type="spellEnd"/>
      <w:r w:rsidRPr="00D56D88">
        <w:rPr>
          <w:rFonts w:asciiTheme="majorBidi" w:eastAsia="Calibri" w:hAnsiTheme="majorBidi" w:cstheme="majorBidi"/>
          <w:sz w:val="24"/>
          <w:szCs w:val="24"/>
        </w:rPr>
        <w:t xml:space="preserve"> economy. Quantities ar</w:t>
      </w:r>
      <w:r>
        <w:rPr>
          <w:rFonts w:asciiTheme="majorBidi" w:eastAsia="Calibri" w:hAnsiTheme="majorBidi" w:cstheme="majorBidi"/>
          <w:sz w:val="24"/>
          <w:szCs w:val="24"/>
        </w:rPr>
        <w:t xml:space="preserve">e given in millions of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Macrostanian</w:t>
      </w:r>
      <w:proofErr w:type="spellEnd"/>
      <w:r w:rsidRPr="00D56D88">
        <w:rPr>
          <w:rFonts w:asciiTheme="majorBidi" w:eastAsia="Calibri" w:hAnsiTheme="majorBidi" w:cstheme="majorBidi"/>
          <w:sz w:val="24"/>
          <w:szCs w:val="24"/>
        </w:rPr>
        <w:t xml:space="preserve"> dollars (M$). </w:t>
      </w:r>
    </w:p>
    <w:p w:rsidR="004572EF" w:rsidRPr="00D56D88" w:rsidRDefault="004572EF" w:rsidP="004572EF">
      <w:pPr>
        <w:pStyle w:val="A-head"/>
        <w:tabs>
          <w:tab w:val="clear" w:pos="720"/>
        </w:tabs>
        <w:rPr>
          <w:rFonts w:asciiTheme="majorBidi" w:hAnsiTheme="majorBidi" w:cstheme="majorBidi"/>
          <w:caps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90"/>
      </w:tblGrid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Non-residential investment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586.1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Change in business inventories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–30.9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Amount of National Income not going to Households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366.2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Macrostanian</w:t>
            </w:r>
            <w:proofErr w:type="spellEnd"/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exports of goods and services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380.8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Personal income taxes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600.0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Personal consumption expenditures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3514.8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Government consumption and gross investment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1589.7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Net factor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s of production</w:t>
            </w: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payments to the rest of the world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0.0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Residential investment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453.7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National Income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5,075.7 </w:t>
            </w:r>
          </w:p>
        </w:tc>
      </w:tr>
      <w:tr w:rsidR="004572EF" w:rsidRPr="00D56D88" w:rsidTr="006B4053">
        <w:trPr>
          <w:cantSplit/>
          <w:jc w:val="center"/>
        </w:trPr>
        <w:tc>
          <w:tcPr>
            <w:tcW w:w="5040" w:type="dxa"/>
          </w:tcPr>
          <w:p w:rsidR="004572EF" w:rsidRPr="00D56D88" w:rsidRDefault="004572EF" w:rsidP="006B4053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Macrostanian</w:t>
            </w:r>
            <w:proofErr w:type="spellEnd"/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imports of goods and services</w:t>
            </w:r>
          </w:p>
        </w:tc>
        <w:tc>
          <w:tcPr>
            <w:tcW w:w="990" w:type="dxa"/>
          </w:tcPr>
          <w:p w:rsidR="004572EF" w:rsidRPr="00D56D88" w:rsidRDefault="004572EF" w:rsidP="006B4053">
            <w:pPr>
              <w:spacing w:after="0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6D88">
              <w:rPr>
                <w:rFonts w:asciiTheme="majorBidi" w:eastAsia="Calibri" w:hAnsiTheme="majorBidi" w:cstheme="majorBidi"/>
                <w:sz w:val="24"/>
                <w:szCs w:val="24"/>
              </w:rPr>
              <w:t>285.0</w:t>
            </w:r>
          </w:p>
        </w:tc>
      </w:tr>
    </w:tbl>
    <w:p w:rsidR="004572EF" w:rsidRPr="00D56D88" w:rsidRDefault="004572EF" w:rsidP="004572EF">
      <w:pPr>
        <w:pStyle w:val="question"/>
        <w:ind w:left="0" w:firstLine="0"/>
        <w:rPr>
          <w:rFonts w:asciiTheme="majorBidi" w:hAnsiTheme="majorBidi" w:cstheme="majorBidi"/>
          <w:color w:val="FF0000"/>
          <w:sz w:val="24"/>
          <w:szCs w:val="24"/>
        </w:rPr>
      </w:pPr>
    </w:p>
    <w:p w:rsidR="004572EF" w:rsidRPr="00D56D88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  <w:t xml:space="preserve">Calculate the </w:t>
      </w:r>
      <w:proofErr w:type="spellStart"/>
      <w:r>
        <w:rPr>
          <w:rFonts w:asciiTheme="majorBidi" w:hAnsiTheme="majorBidi" w:cstheme="majorBidi"/>
          <w:sz w:val="24"/>
          <w:szCs w:val="24"/>
        </w:rPr>
        <w:t>Macrostanian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Gross Domestic Product (using the expenditure approach)</w:t>
      </w:r>
      <w:r w:rsidRPr="00D56D88">
        <w:rPr>
          <w:rFonts w:asciiTheme="majorBidi" w:hAnsiTheme="majorBidi" w:cstheme="majorBidi"/>
          <w:sz w:val="24"/>
          <w:szCs w:val="24"/>
        </w:rPr>
        <w:t>.</w:t>
      </w:r>
    </w:p>
    <w:p w:rsidR="004572EF" w:rsidRPr="00D56D88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572EF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D56D88">
        <w:rPr>
          <w:rFonts w:asciiTheme="majorBidi" w:hAnsiTheme="majorBidi" w:cstheme="majorBidi"/>
          <w:sz w:val="24"/>
          <w:szCs w:val="24"/>
        </w:rPr>
        <w:t>.</w:t>
      </w:r>
      <w:r w:rsidRPr="00D56D8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Calculate</w:t>
      </w:r>
      <w:r w:rsidRPr="00D56D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Macrostanian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6D88">
        <w:rPr>
          <w:rFonts w:asciiTheme="majorBidi" w:hAnsiTheme="majorBidi" w:cstheme="majorBidi"/>
          <w:sz w:val="24"/>
          <w:szCs w:val="24"/>
        </w:rPr>
        <w:t>Personal Income.</w:t>
      </w:r>
    </w:p>
    <w:p w:rsidR="004572EF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D56D88">
        <w:rPr>
          <w:rFonts w:asciiTheme="majorBidi" w:hAnsiTheme="majorBidi" w:cstheme="majorBidi"/>
          <w:sz w:val="24"/>
          <w:szCs w:val="24"/>
        </w:rPr>
        <w:t>.</w:t>
      </w:r>
      <w:r w:rsidRPr="00D56D88">
        <w:rPr>
          <w:rFonts w:asciiTheme="majorBidi" w:hAnsiTheme="majorBidi" w:cstheme="majorBidi"/>
          <w:sz w:val="24"/>
          <w:szCs w:val="24"/>
        </w:rPr>
        <w:tab/>
        <w:t>Calculate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Macrostanian</w:t>
      </w:r>
      <w:proofErr w:type="spellEnd"/>
      <w:r w:rsidRPr="00D56D88">
        <w:rPr>
          <w:rFonts w:asciiTheme="majorBidi" w:hAnsiTheme="majorBidi" w:cstheme="majorBidi"/>
          <w:sz w:val="24"/>
          <w:szCs w:val="24"/>
        </w:rPr>
        <w:t xml:space="preserve"> Disposable Income.</w:t>
      </w:r>
    </w:p>
    <w:p w:rsidR="004572EF" w:rsidRDefault="004572EF" w:rsidP="004572EF">
      <w:pPr>
        <w:pStyle w:val="question"/>
        <w:rPr>
          <w:rFonts w:asciiTheme="majorBidi" w:hAnsiTheme="majorBidi" w:cstheme="majorBidi"/>
          <w:color w:val="FF0000"/>
          <w:sz w:val="24"/>
          <w:szCs w:val="24"/>
        </w:rPr>
      </w:pPr>
    </w:p>
    <w:p w:rsidR="004572EF" w:rsidRPr="00D56D88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Pr="00D56D88">
        <w:rPr>
          <w:rFonts w:asciiTheme="majorBidi" w:hAnsiTheme="majorBidi" w:cstheme="majorBidi"/>
          <w:sz w:val="24"/>
          <w:szCs w:val="24"/>
        </w:rPr>
        <w:t>.</w:t>
      </w:r>
      <w:r w:rsidRPr="00D56D88">
        <w:rPr>
          <w:rFonts w:asciiTheme="majorBidi" w:hAnsiTheme="majorBidi" w:cstheme="majorBidi"/>
          <w:sz w:val="24"/>
          <w:szCs w:val="24"/>
        </w:rPr>
        <w:tab/>
        <w:t>Calcu</w:t>
      </w:r>
      <w:r>
        <w:rPr>
          <w:rFonts w:asciiTheme="majorBidi" w:hAnsiTheme="majorBidi" w:cstheme="majorBidi"/>
          <w:sz w:val="24"/>
          <w:szCs w:val="24"/>
        </w:rPr>
        <w:t>late Personal Saving in Macrostan</w:t>
      </w:r>
      <w:r w:rsidRPr="00D56D88">
        <w:rPr>
          <w:rFonts w:asciiTheme="majorBidi" w:hAnsiTheme="majorBidi" w:cstheme="majorBidi"/>
          <w:sz w:val="24"/>
          <w:szCs w:val="24"/>
        </w:rPr>
        <w:t>.</w:t>
      </w:r>
    </w:p>
    <w:p w:rsidR="004572EF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572EF" w:rsidRPr="00D56D88" w:rsidRDefault="004572EF" w:rsidP="004572EF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D56D88">
        <w:rPr>
          <w:rFonts w:asciiTheme="majorBidi" w:hAnsiTheme="majorBidi" w:cstheme="majorBidi"/>
          <w:sz w:val="24"/>
          <w:szCs w:val="24"/>
        </w:rPr>
        <w:t>.</w:t>
      </w:r>
      <w:r w:rsidRPr="00D56D88">
        <w:rPr>
          <w:rFonts w:asciiTheme="majorBidi" w:hAnsiTheme="majorBidi" w:cstheme="majorBidi"/>
          <w:sz w:val="24"/>
          <w:szCs w:val="24"/>
        </w:rPr>
        <w:tab/>
        <w:t>Use the informati</w:t>
      </w:r>
      <w:r>
        <w:rPr>
          <w:rFonts w:asciiTheme="majorBidi" w:hAnsiTheme="majorBidi" w:cstheme="majorBidi"/>
          <w:sz w:val="24"/>
          <w:szCs w:val="24"/>
        </w:rPr>
        <w:t xml:space="preserve">on above to calculate the </w:t>
      </w:r>
      <w:proofErr w:type="spellStart"/>
      <w:r>
        <w:rPr>
          <w:rFonts w:asciiTheme="majorBidi" w:hAnsiTheme="majorBidi" w:cstheme="majorBidi"/>
          <w:sz w:val="24"/>
          <w:szCs w:val="24"/>
        </w:rPr>
        <w:t>Macrostanian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Personal S</w:t>
      </w:r>
      <w:r w:rsidRPr="00D56D88">
        <w:rPr>
          <w:rFonts w:asciiTheme="majorBidi" w:hAnsiTheme="majorBidi" w:cstheme="majorBidi"/>
          <w:sz w:val="24"/>
          <w:szCs w:val="24"/>
        </w:rPr>
        <w:t>aving rate.</w:t>
      </w:r>
    </w:p>
    <w:p w:rsidR="004572EF" w:rsidRDefault="004572EF" w:rsidP="004572EF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2F3292" w:rsidRDefault="002F3292" w:rsidP="002F32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2861" w:rsidRDefault="00F82861" w:rsidP="002F32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2861" w:rsidRDefault="00F82861" w:rsidP="002F32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2861" w:rsidRDefault="00F82861" w:rsidP="002F32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94094" w:rsidRDefault="00BD3684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Problem 2</w:t>
      </w:r>
    </w:p>
    <w:p w:rsidR="00E94094" w:rsidRDefault="00E94094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Which of the </w:t>
      </w:r>
      <w:r w:rsidR="002F201F">
        <w:rPr>
          <w:rFonts w:asciiTheme="majorBidi" w:hAnsiTheme="majorBidi" w:cstheme="majorBidi"/>
          <w:sz w:val="24"/>
          <w:szCs w:val="24"/>
        </w:rPr>
        <w:t>following transactions would</w:t>
      </w:r>
      <w:r>
        <w:rPr>
          <w:rFonts w:asciiTheme="majorBidi" w:hAnsiTheme="majorBidi" w:cstheme="majorBidi"/>
          <w:sz w:val="24"/>
          <w:szCs w:val="24"/>
        </w:rPr>
        <w:t xml:space="preserve"> be counted in GDP?</w:t>
      </w:r>
    </w:p>
    <w:p w:rsidR="00E94094" w:rsidRDefault="00E94094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 General Motors issues new shares of stocks </w:t>
      </w:r>
    </w:p>
    <w:p w:rsidR="00E94094" w:rsidRDefault="00E94094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/ General Motors builds a new plant</w:t>
      </w:r>
    </w:p>
    <w:p w:rsidR="00E94094" w:rsidRDefault="00E94094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>/ Company A purchases all the assets of company B</w:t>
      </w:r>
    </w:p>
    <w:p w:rsidR="00E94094" w:rsidRDefault="002F201F" w:rsidP="003F53C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proofErr w:type="gramEnd"/>
      <w:r>
        <w:rPr>
          <w:rFonts w:asciiTheme="majorBidi" w:hAnsiTheme="majorBidi" w:cstheme="majorBidi"/>
          <w:sz w:val="24"/>
          <w:szCs w:val="24"/>
        </w:rPr>
        <w:t>/ You win</w:t>
      </w:r>
      <w:r w:rsidR="00E94094">
        <w:rPr>
          <w:rFonts w:asciiTheme="majorBidi" w:hAnsiTheme="majorBidi" w:cstheme="majorBidi"/>
          <w:sz w:val="24"/>
          <w:szCs w:val="24"/>
        </w:rPr>
        <w:t xml:space="preserve"> a </w:t>
      </w:r>
      <w:r w:rsidR="00BD3684">
        <w:rPr>
          <w:rFonts w:asciiTheme="majorBidi" w:hAnsiTheme="majorBidi" w:cstheme="majorBidi"/>
          <w:sz w:val="24"/>
          <w:szCs w:val="24"/>
        </w:rPr>
        <w:t>$</w:t>
      </w:r>
      <w:r w:rsidR="003F53CE">
        <w:rPr>
          <w:rFonts w:asciiTheme="majorBidi" w:hAnsiTheme="majorBidi" w:cstheme="majorBidi"/>
          <w:sz w:val="24"/>
          <w:szCs w:val="24"/>
        </w:rPr>
        <w:t xml:space="preserve">500 </w:t>
      </w:r>
      <w:r w:rsidR="00E94094">
        <w:rPr>
          <w:rFonts w:asciiTheme="majorBidi" w:hAnsiTheme="majorBidi" w:cstheme="majorBidi"/>
          <w:sz w:val="24"/>
          <w:szCs w:val="24"/>
        </w:rPr>
        <w:t xml:space="preserve">bet </w:t>
      </w:r>
    </w:p>
    <w:p w:rsidR="002F201F" w:rsidRDefault="002F201F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>/ You buy a new version of Dante’s “Divine comedy”</w:t>
      </w:r>
    </w:p>
    <w:p w:rsidR="002F201F" w:rsidRDefault="002F201F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</w:t>
      </w:r>
      <w:proofErr w:type="gramEnd"/>
      <w:r w:rsidR="00CD2A2A">
        <w:rPr>
          <w:rFonts w:asciiTheme="majorBidi" w:hAnsiTheme="majorBidi" w:cstheme="majorBidi"/>
          <w:sz w:val="24"/>
          <w:szCs w:val="24"/>
        </w:rPr>
        <w:t xml:space="preserve">/ You buy a used version of Bach’s </w:t>
      </w:r>
      <w:r>
        <w:rPr>
          <w:rFonts w:asciiTheme="majorBidi" w:hAnsiTheme="majorBidi" w:cstheme="majorBidi"/>
          <w:sz w:val="24"/>
          <w:szCs w:val="24"/>
        </w:rPr>
        <w:t>“</w:t>
      </w:r>
      <w:r w:rsidR="00CD2A2A">
        <w:rPr>
          <w:rFonts w:asciiTheme="majorBidi" w:hAnsiTheme="majorBidi" w:cstheme="majorBidi"/>
          <w:sz w:val="24"/>
          <w:szCs w:val="24"/>
        </w:rPr>
        <w:t>Well tempered clavier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2F201F" w:rsidRDefault="002F201F" w:rsidP="00E9409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g/ Domino’s Pizza in your neighborhood buys 30 pounds of mozzarella cheese, keeps it in inventory for one month, and then uses it to make (and sell) new pizzas.</w:t>
      </w:r>
    </w:p>
    <w:p w:rsidR="002F201F" w:rsidRPr="00E94094" w:rsidRDefault="002F201F" w:rsidP="00CD2A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 </w:t>
      </w:r>
      <w:r w:rsidR="00CD2A2A">
        <w:rPr>
          <w:rFonts w:asciiTheme="majorBidi" w:hAnsiTheme="majorBidi" w:cstheme="majorBidi"/>
          <w:sz w:val="24"/>
          <w:szCs w:val="24"/>
        </w:rPr>
        <w:t>Given</w:t>
      </w:r>
      <w:r>
        <w:rPr>
          <w:rFonts w:asciiTheme="majorBidi" w:hAnsiTheme="majorBidi" w:cstheme="majorBidi"/>
          <w:sz w:val="24"/>
          <w:szCs w:val="24"/>
        </w:rPr>
        <w:t xml:space="preserve"> your mother’s </w:t>
      </w:r>
      <w:r w:rsidR="00CD2A2A">
        <w:rPr>
          <w:rFonts w:asciiTheme="majorBidi" w:hAnsiTheme="majorBidi" w:cstheme="majorBidi"/>
          <w:sz w:val="24"/>
          <w:szCs w:val="24"/>
        </w:rPr>
        <w:t xml:space="preserve">continuous </w:t>
      </w:r>
      <w:r>
        <w:rPr>
          <w:rFonts w:asciiTheme="majorBidi" w:hAnsiTheme="majorBidi" w:cstheme="majorBidi"/>
          <w:sz w:val="24"/>
          <w:szCs w:val="24"/>
        </w:rPr>
        <w:t>complaints, you spend the week end cleaning your room.</w:t>
      </w:r>
    </w:p>
    <w:p w:rsidR="002F3292" w:rsidRDefault="002F3292" w:rsidP="002F3292">
      <w:pPr>
        <w:jc w:val="both"/>
        <w:rPr>
          <w:rFonts w:asciiTheme="majorBidi" w:hAnsiTheme="majorBidi" w:cstheme="majorBidi"/>
          <w:sz w:val="24"/>
          <w:szCs w:val="24"/>
        </w:rPr>
      </w:pPr>
      <w:r w:rsidRPr="00E94094">
        <w:rPr>
          <w:rFonts w:asciiTheme="majorBidi" w:hAnsiTheme="majorBidi" w:cstheme="majorBidi"/>
          <w:sz w:val="24"/>
          <w:szCs w:val="24"/>
        </w:rPr>
        <w:t xml:space="preserve"> </w:t>
      </w:r>
    </w:p>
    <w:p w:rsidR="00984BEB" w:rsidRPr="00984BEB" w:rsidRDefault="00984BEB" w:rsidP="00984B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4BEB">
        <w:rPr>
          <w:rFonts w:ascii="Times New Roman" w:hAnsi="Times New Roman"/>
          <w:b/>
          <w:sz w:val="24"/>
          <w:szCs w:val="24"/>
        </w:rPr>
        <w:t>Problem 3</w:t>
      </w:r>
    </w:p>
    <w:p w:rsidR="00D92147" w:rsidRDefault="00984BEB" w:rsidP="002F3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 Green is a</w:t>
      </w:r>
      <w:r w:rsidRPr="00984BEB">
        <w:rPr>
          <w:rFonts w:ascii="Times New Roman" w:eastAsia="Calibri" w:hAnsi="Times New Roman" w:cs="Arial"/>
          <w:sz w:val="24"/>
          <w:szCs w:val="24"/>
        </w:rPr>
        <w:t xml:space="preserve"> farmer</w:t>
      </w:r>
      <w:r>
        <w:rPr>
          <w:rFonts w:ascii="Times New Roman" w:hAnsi="Times New Roman"/>
          <w:sz w:val="24"/>
          <w:szCs w:val="24"/>
        </w:rPr>
        <w:t xml:space="preserve"> who</w:t>
      </w:r>
      <w:r w:rsidRPr="00984BEB">
        <w:rPr>
          <w:rFonts w:ascii="Times New Roman" w:eastAsia="Calibri" w:hAnsi="Times New Roman" w:cs="Arial"/>
          <w:sz w:val="24"/>
          <w:szCs w:val="24"/>
        </w:rPr>
        <w:t xml:space="preserve"> lets </w:t>
      </w:r>
      <w:r w:rsidR="00D92147">
        <w:rPr>
          <w:rFonts w:ascii="Times New Roman" w:hAnsi="Times New Roman"/>
          <w:sz w:val="24"/>
          <w:szCs w:val="24"/>
        </w:rPr>
        <w:t>his cows graze in the pasture. Joe’s cows produce 1000 gallons of milk per week, and he</w:t>
      </w:r>
      <w:r w:rsidRPr="00984BEB">
        <w:rPr>
          <w:rFonts w:ascii="Times New Roman" w:eastAsia="Calibri" w:hAnsi="Times New Roman" w:cs="Arial"/>
          <w:sz w:val="24"/>
          <w:szCs w:val="24"/>
        </w:rPr>
        <w:t xml:space="preserve"> sells this milk to the dairy for $</w:t>
      </w:r>
      <w:r w:rsidR="005D1C31">
        <w:rPr>
          <w:rFonts w:ascii="Times New Roman" w:eastAsia="Calibri" w:hAnsi="Times New Roman" w:cs="Arial"/>
          <w:sz w:val="24"/>
          <w:szCs w:val="24"/>
        </w:rPr>
        <w:t>0</w:t>
      </w:r>
      <w:r w:rsidRPr="00984BEB">
        <w:rPr>
          <w:rFonts w:ascii="Times New Roman" w:eastAsia="Calibri" w:hAnsi="Times New Roman" w:cs="Arial"/>
          <w:sz w:val="24"/>
          <w:szCs w:val="24"/>
        </w:rPr>
        <w:t>.80 per gallon</w:t>
      </w:r>
      <w:r w:rsidR="00D92147">
        <w:rPr>
          <w:rFonts w:ascii="Times New Roman" w:hAnsi="Times New Roman"/>
          <w:sz w:val="24"/>
          <w:szCs w:val="24"/>
        </w:rPr>
        <w:t xml:space="preserve"> (i</w:t>
      </w:r>
      <w:r w:rsidR="00D92147" w:rsidRPr="00984BEB">
        <w:rPr>
          <w:rFonts w:ascii="Times New Roman" w:eastAsia="Calibri" w:hAnsi="Times New Roman" w:cs="Arial"/>
          <w:sz w:val="24"/>
          <w:szCs w:val="24"/>
        </w:rPr>
        <w:t>gnore minor purchases such as veterinary services</w:t>
      </w:r>
      <w:r w:rsidR="00D92147">
        <w:rPr>
          <w:rFonts w:ascii="Times New Roman" w:hAnsi="Times New Roman"/>
          <w:sz w:val="24"/>
          <w:szCs w:val="24"/>
        </w:rPr>
        <w:t>, and consider that Joe’s output is all value added)</w:t>
      </w:r>
      <w:r w:rsidRPr="00984BEB">
        <w:rPr>
          <w:rFonts w:ascii="Times New Roman" w:eastAsia="Calibri" w:hAnsi="Times New Roman" w:cs="Arial"/>
          <w:sz w:val="24"/>
          <w:szCs w:val="24"/>
        </w:rPr>
        <w:t xml:space="preserve">.The dairy processes the raw milk and sells it to the grocer for $2.70 per gallon. The grocer sells the milk for $3.00 per gallon. </w:t>
      </w:r>
    </w:p>
    <w:p w:rsidR="00D92147" w:rsidRDefault="00D92147" w:rsidP="002F3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Compute the value added</w:t>
      </w:r>
      <w:r w:rsidR="006F6994">
        <w:rPr>
          <w:rFonts w:ascii="Times New Roman" w:hAnsi="Times New Roman"/>
          <w:sz w:val="24"/>
          <w:szCs w:val="24"/>
        </w:rPr>
        <w:t>/gallon</w:t>
      </w:r>
      <w:r>
        <w:rPr>
          <w:rFonts w:ascii="Times New Roman" w:hAnsi="Times New Roman"/>
          <w:sz w:val="24"/>
          <w:szCs w:val="24"/>
        </w:rPr>
        <w:t xml:space="preserve"> at each stage of the “milk-processing chain”</w:t>
      </w:r>
    </w:p>
    <w:p w:rsidR="00D92147" w:rsidRDefault="00D92147" w:rsidP="002F3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What is the market value of the final good (</w:t>
      </w:r>
      <w:r w:rsidR="006F6994">
        <w:rPr>
          <w:rFonts w:ascii="Times New Roman" w:hAnsi="Times New Roman"/>
          <w:sz w:val="24"/>
          <w:szCs w:val="24"/>
        </w:rPr>
        <w:t>all the</w:t>
      </w:r>
      <w:r>
        <w:rPr>
          <w:rFonts w:ascii="Times New Roman" w:hAnsi="Times New Roman"/>
          <w:sz w:val="24"/>
          <w:szCs w:val="24"/>
        </w:rPr>
        <w:t xml:space="preserve"> gallons sold by the grocer)?</w:t>
      </w:r>
    </w:p>
    <w:p w:rsidR="00916602" w:rsidRPr="005F42BA" w:rsidRDefault="00D92147" w:rsidP="005F42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Can you obtain the market value of the final good using your answer in question 1? (</w:t>
      </w:r>
      <w:proofErr w:type="gramStart"/>
      <w:r w:rsidRPr="00D92147">
        <w:rPr>
          <w:rFonts w:ascii="Times New Roman" w:hAnsi="Times New Roman"/>
          <w:i/>
          <w:sz w:val="24"/>
          <w:szCs w:val="24"/>
        </w:rPr>
        <w:t>hint</w:t>
      </w:r>
      <w:proofErr w:type="gramEnd"/>
      <w:r>
        <w:rPr>
          <w:rFonts w:ascii="Times New Roman" w:hAnsi="Times New Roman"/>
          <w:sz w:val="24"/>
          <w:szCs w:val="24"/>
        </w:rPr>
        <w:t xml:space="preserve">: of course you can!) </w:t>
      </w:r>
    </w:p>
    <w:p w:rsidR="00414F07" w:rsidRDefault="00414F07" w:rsidP="00414F0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 4</w:t>
      </w:r>
    </w:p>
    <w:p w:rsidR="00414F07" w:rsidRDefault="007700E7" w:rsidP="007700E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Utopia</w:t>
      </w:r>
      <w:r w:rsidR="00414F07">
        <w:rPr>
          <w:rFonts w:asciiTheme="majorBidi" w:hAnsiTheme="majorBidi" w:cstheme="majorBidi"/>
          <w:sz w:val="24"/>
          <w:szCs w:val="24"/>
        </w:rPr>
        <w:t xml:space="preserve"> is a prosperous economy with only two industries: cars and steel. </w:t>
      </w:r>
      <w:r w:rsidR="006B4053">
        <w:rPr>
          <w:rFonts w:asciiTheme="majorBidi" w:hAnsiTheme="majorBidi" w:cstheme="majorBidi"/>
          <w:sz w:val="24"/>
          <w:szCs w:val="24"/>
        </w:rPr>
        <w:t xml:space="preserve">Both industries use workers and capital in the production process. To produce cars, the automobile industry uses steel produced by the steel firm as an intermediate good. </w:t>
      </w:r>
      <w:r w:rsidR="00414F07">
        <w:rPr>
          <w:rFonts w:asciiTheme="majorBidi" w:hAnsiTheme="majorBidi" w:cstheme="majorBidi"/>
          <w:sz w:val="24"/>
          <w:szCs w:val="24"/>
        </w:rPr>
        <w:t xml:space="preserve">The following table summarizes the main economic operations taking place in </w:t>
      </w:r>
      <w:r>
        <w:rPr>
          <w:rFonts w:asciiTheme="majorBidi" w:hAnsiTheme="majorBidi" w:cstheme="majorBidi"/>
          <w:sz w:val="24"/>
          <w:szCs w:val="24"/>
        </w:rPr>
        <w:t>Utopia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4F07" w:rsidTr="006B4053">
        <w:tc>
          <w:tcPr>
            <w:tcW w:w="9576" w:type="dxa"/>
            <w:gridSpan w:val="2"/>
          </w:tcPr>
          <w:p w:rsidR="00414F07" w:rsidRPr="00414F07" w:rsidRDefault="00414F07" w:rsidP="00414F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Steel industry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Sales revenue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Salaries paid to employees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Profit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6B4053" w:rsidTr="006B4053">
        <w:tc>
          <w:tcPr>
            <w:tcW w:w="9576" w:type="dxa"/>
            <w:gridSpan w:val="2"/>
          </w:tcPr>
          <w:p w:rsidR="006B4053" w:rsidRPr="006B4053" w:rsidRDefault="006B4053" w:rsidP="00414F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40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Cars industry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Sales revenue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Salaries paid to employees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Steel bought from the steel industry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414F07" w:rsidTr="00414F07"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Profit ($)</w:t>
            </w:r>
          </w:p>
        </w:tc>
        <w:tc>
          <w:tcPr>
            <w:tcW w:w="4788" w:type="dxa"/>
          </w:tcPr>
          <w:p w:rsidR="00414F07" w:rsidRDefault="006B4053" w:rsidP="00414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</w:tbl>
    <w:p w:rsidR="005F42BA" w:rsidRDefault="005F42BA" w:rsidP="005F42BA">
      <w:pPr>
        <w:pStyle w:val="ListParagraph"/>
        <w:ind w:left="420"/>
        <w:jc w:val="both"/>
        <w:rPr>
          <w:rFonts w:asciiTheme="majorBidi" w:hAnsiTheme="majorBidi" w:cstheme="majorBidi"/>
          <w:sz w:val="24"/>
          <w:szCs w:val="24"/>
        </w:rPr>
      </w:pPr>
    </w:p>
    <w:p w:rsidR="00414F07" w:rsidRPr="006B4053" w:rsidRDefault="006B4053" w:rsidP="006B405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What</w:t>
      </w:r>
      <w:r w:rsidR="007700E7">
        <w:rPr>
          <w:rFonts w:asciiTheme="majorBidi" w:hAnsiTheme="majorBidi" w:cstheme="majorBidi"/>
          <w:sz w:val="24"/>
          <w:szCs w:val="24"/>
        </w:rPr>
        <w:t xml:space="preserve"> is the value of the Utop</w:t>
      </w:r>
      <w:r>
        <w:rPr>
          <w:rFonts w:asciiTheme="majorBidi" w:hAnsiTheme="majorBidi" w:cstheme="majorBidi"/>
          <w:sz w:val="24"/>
          <w:szCs w:val="24"/>
        </w:rPr>
        <w:t>ian GDP based on the value of the final good produced in this country?</w:t>
      </w:r>
    </w:p>
    <w:p w:rsidR="006B4053" w:rsidRDefault="006B4053" w:rsidP="006B4053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B4053">
        <w:rPr>
          <w:rFonts w:asciiTheme="majorBidi" w:hAnsiTheme="majorBidi" w:cstheme="majorBidi"/>
          <w:sz w:val="24"/>
          <w:szCs w:val="24"/>
        </w:rPr>
        <w:t xml:space="preserve">Compute the GDP by adding the value added </w:t>
      </w:r>
      <w:r>
        <w:rPr>
          <w:rFonts w:asciiTheme="majorBidi" w:hAnsiTheme="majorBidi" w:cstheme="majorBidi"/>
          <w:sz w:val="24"/>
          <w:szCs w:val="24"/>
        </w:rPr>
        <w:t>obtained in each one of the industries</w:t>
      </w:r>
    </w:p>
    <w:p w:rsidR="006B4053" w:rsidRPr="006B4053" w:rsidRDefault="006B4053" w:rsidP="006B4053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 the GDP by adding the revenue</w:t>
      </w:r>
      <w:r w:rsidR="005F42B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gained by both factors of production in both industries</w:t>
      </w:r>
    </w:p>
    <w:p w:rsidR="006B4053" w:rsidRDefault="006B4053" w:rsidP="00F8286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82861" w:rsidRDefault="00F82861" w:rsidP="00F8286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B/ Multiple choice questions</w:t>
      </w:r>
    </w:p>
    <w:p w:rsidR="00F82861" w:rsidRPr="00D56D88" w:rsidRDefault="00F82861" w:rsidP="00F82861">
      <w:pPr>
        <w:pStyle w:val="linequest"/>
        <w:rPr>
          <w:rFonts w:asciiTheme="majorBidi" w:hAnsiTheme="majorBidi" w:cstheme="majorBidi"/>
          <w:sz w:val="24"/>
          <w:szCs w:val="24"/>
        </w:rPr>
      </w:pPr>
      <w:r w:rsidRPr="00D56D88">
        <w:rPr>
          <w:rFonts w:asciiTheme="majorBidi" w:hAnsiTheme="majorBidi" w:cstheme="majorBidi"/>
          <w:sz w:val="24"/>
          <w:szCs w:val="24"/>
        </w:rPr>
        <w:t>1.</w:t>
      </w:r>
      <w:r w:rsidRPr="00D56D88">
        <w:rPr>
          <w:rFonts w:asciiTheme="majorBidi" w:hAnsiTheme="majorBidi" w:cstheme="majorBidi"/>
          <w:sz w:val="24"/>
          <w:szCs w:val="24"/>
        </w:rPr>
        <w:tab/>
        <w:t>Having totaled the other components of the Lebanese GDP, you find that (</w:t>
      </w:r>
      <w:proofErr w:type="spellStart"/>
      <w:r w:rsidRPr="00D56D8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6D88">
        <w:rPr>
          <w:rFonts w:asciiTheme="majorBidi" w:hAnsiTheme="majorBidi" w:cstheme="majorBidi"/>
          <w:sz w:val="24"/>
          <w:szCs w:val="24"/>
        </w:rPr>
        <w:t>) business inventories have fallen during last year while (ii) imports have exceeded exports. (</w:t>
      </w:r>
      <w:proofErr w:type="spellStart"/>
      <w:r w:rsidRPr="00D56D8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6D88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D56D88">
        <w:rPr>
          <w:rFonts w:asciiTheme="majorBidi" w:hAnsiTheme="majorBidi" w:cstheme="majorBidi"/>
          <w:sz w:val="24"/>
          <w:szCs w:val="24"/>
        </w:rPr>
        <w:t>will</w:t>
      </w:r>
      <w:proofErr w:type="gramEnd"/>
      <w:r w:rsidRPr="00D56D88">
        <w:rPr>
          <w:rFonts w:asciiTheme="majorBidi" w:hAnsiTheme="majorBidi" w:cstheme="majorBidi"/>
          <w:sz w:val="24"/>
          <w:szCs w:val="24"/>
        </w:rPr>
        <w:t xml:space="preserve"> </w:t>
      </w:r>
      <w:r w:rsidRPr="00D56D88">
        <w:rPr>
          <w:rFonts w:asciiTheme="majorBidi" w:hAnsiTheme="majorBidi" w:cstheme="majorBidi"/>
          <w:sz w:val="24"/>
          <w:szCs w:val="24"/>
          <w:u w:val="single"/>
        </w:rPr>
        <w:t>          </w:t>
      </w:r>
      <w:r w:rsidRPr="00D56D88">
        <w:rPr>
          <w:rFonts w:asciiTheme="majorBidi" w:hAnsiTheme="majorBidi" w:cstheme="majorBidi"/>
          <w:sz w:val="24"/>
          <w:szCs w:val="24"/>
        </w:rPr>
        <w:t xml:space="preserve"> GDP; (ii) will </w:t>
      </w:r>
      <w:r w:rsidRPr="00D56D88">
        <w:rPr>
          <w:rFonts w:asciiTheme="majorBidi" w:hAnsiTheme="majorBidi" w:cstheme="majorBidi"/>
          <w:sz w:val="24"/>
          <w:szCs w:val="24"/>
          <w:u w:val="single"/>
        </w:rPr>
        <w:t>          </w:t>
      </w:r>
      <w:r w:rsidRPr="00D56D88">
        <w:rPr>
          <w:rFonts w:asciiTheme="majorBidi" w:hAnsiTheme="majorBidi" w:cstheme="majorBidi"/>
          <w:sz w:val="24"/>
          <w:szCs w:val="24"/>
        </w:rPr>
        <w:t xml:space="preserve"> GDP.  </w:t>
      </w:r>
    </w:p>
    <w:p w:rsidR="00F82861" w:rsidRPr="00D56D88" w:rsidRDefault="00F82861" w:rsidP="00F82861">
      <w:pPr>
        <w:pStyle w:val="linea"/>
        <w:rPr>
          <w:rFonts w:asciiTheme="majorBidi" w:hAnsiTheme="majorBidi" w:cstheme="majorBidi"/>
          <w:sz w:val="24"/>
          <w:szCs w:val="24"/>
        </w:rPr>
      </w:pPr>
      <w:r w:rsidRPr="00D56D88">
        <w:rPr>
          <w:rFonts w:asciiTheme="majorBidi" w:hAnsiTheme="majorBidi" w:cstheme="majorBidi"/>
          <w:sz w:val="24"/>
          <w:szCs w:val="24"/>
        </w:rPr>
        <w:t>(a)</w:t>
      </w:r>
      <w:r w:rsidRPr="00D56D88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56D88">
        <w:rPr>
          <w:rFonts w:asciiTheme="majorBidi" w:hAnsiTheme="majorBidi" w:cstheme="majorBidi"/>
          <w:sz w:val="24"/>
          <w:szCs w:val="24"/>
        </w:rPr>
        <w:t>increase</w:t>
      </w:r>
      <w:proofErr w:type="gramEnd"/>
      <w:r w:rsidRPr="00D56D88">
        <w:rPr>
          <w:rFonts w:asciiTheme="majorBidi" w:hAnsiTheme="majorBidi" w:cstheme="majorBidi"/>
          <w:sz w:val="24"/>
          <w:szCs w:val="24"/>
        </w:rPr>
        <w:t>; increase</w:t>
      </w:r>
    </w:p>
    <w:p w:rsidR="00F82861" w:rsidRPr="00D56D88" w:rsidRDefault="00F82861" w:rsidP="00F82861">
      <w:pPr>
        <w:pStyle w:val="linea"/>
        <w:rPr>
          <w:rFonts w:asciiTheme="majorBidi" w:hAnsiTheme="majorBidi" w:cstheme="majorBidi"/>
          <w:sz w:val="24"/>
          <w:szCs w:val="24"/>
        </w:rPr>
      </w:pPr>
      <w:r w:rsidRPr="00D56D88">
        <w:rPr>
          <w:rFonts w:asciiTheme="majorBidi" w:hAnsiTheme="majorBidi" w:cstheme="majorBidi"/>
          <w:sz w:val="24"/>
          <w:szCs w:val="24"/>
        </w:rPr>
        <w:t>(</w:t>
      </w:r>
      <w:r w:rsidRPr="00F82861">
        <w:rPr>
          <w:rFonts w:asciiTheme="majorBidi" w:hAnsiTheme="majorBidi" w:cstheme="majorBidi"/>
          <w:bCs/>
          <w:sz w:val="24"/>
          <w:szCs w:val="24"/>
        </w:rPr>
        <w:t>b</w:t>
      </w:r>
      <w:r w:rsidRPr="00D56D88">
        <w:rPr>
          <w:rFonts w:asciiTheme="majorBidi" w:hAnsiTheme="majorBidi" w:cstheme="majorBidi"/>
          <w:sz w:val="24"/>
          <w:szCs w:val="24"/>
        </w:rPr>
        <w:t>)</w:t>
      </w:r>
      <w:r w:rsidRPr="00D56D88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56D88">
        <w:rPr>
          <w:rFonts w:asciiTheme="majorBidi" w:hAnsiTheme="majorBidi" w:cstheme="majorBidi"/>
          <w:sz w:val="24"/>
          <w:szCs w:val="24"/>
        </w:rPr>
        <w:t>increase</w:t>
      </w:r>
      <w:proofErr w:type="gramEnd"/>
      <w:r w:rsidRPr="00D56D88">
        <w:rPr>
          <w:rFonts w:asciiTheme="majorBidi" w:hAnsiTheme="majorBidi" w:cstheme="majorBidi"/>
          <w:sz w:val="24"/>
          <w:szCs w:val="24"/>
        </w:rPr>
        <w:t>; decrease</w:t>
      </w:r>
    </w:p>
    <w:p w:rsidR="00F82861" w:rsidRPr="00D56D88" w:rsidRDefault="00F82861" w:rsidP="00F82861">
      <w:pPr>
        <w:pStyle w:val="linea"/>
        <w:rPr>
          <w:rFonts w:asciiTheme="majorBidi" w:hAnsiTheme="majorBidi" w:cstheme="majorBidi"/>
          <w:sz w:val="24"/>
          <w:szCs w:val="24"/>
        </w:rPr>
      </w:pPr>
      <w:r w:rsidRPr="00D56D88">
        <w:rPr>
          <w:rFonts w:asciiTheme="majorBidi" w:hAnsiTheme="majorBidi" w:cstheme="majorBidi"/>
          <w:sz w:val="24"/>
          <w:szCs w:val="24"/>
        </w:rPr>
        <w:t>(c)</w:t>
      </w:r>
      <w:r w:rsidRPr="00D56D88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56D88">
        <w:rPr>
          <w:rFonts w:asciiTheme="majorBidi" w:hAnsiTheme="majorBidi" w:cstheme="majorBidi"/>
          <w:sz w:val="24"/>
          <w:szCs w:val="24"/>
        </w:rPr>
        <w:t>decrease</w:t>
      </w:r>
      <w:proofErr w:type="gramEnd"/>
      <w:r w:rsidRPr="00D56D88">
        <w:rPr>
          <w:rFonts w:asciiTheme="majorBidi" w:hAnsiTheme="majorBidi" w:cstheme="majorBidi"/>
          <w:sz w:val="24"/>
          <w:szCs w:val="24"/>
        </w:rPr>
        <w:t>; increase</w:t>
      </w:r>
    </w:p>
    <w:p w:rsidR="00F82861" w:rsidRPr="00D56D88" w:rsidRDefault="00F82861" w:rsidP="00F82861">
      <w:pPr>
        <w:pStyle w:val="linea"/>
        <w:rPr>
          <w:rFonts w:asciiTheme="majorBidi" w:hAnsiTheme="majorBidi" w:cstheme="majorBidi"/>
          <w:sz w:val="24"/>
          <w:szCs w:val="24"/>
        </w:rPr>
      </w:pPr>
      <w:r w:rsidRPr="00D56D88">
        <w:rPr>
          <w:rFonts w:asciiTheme="majorBidi" w:hAnsiTheme="majorBidi" w:cstheme="majorBidi"/>
          <w:sz w:val="24"/>
          <w:szCs w:val="24"/>
        </w:rPr>
        <w:t>(d)</w:t>
      </w:r>
      <w:r w:rsidRPr="00D56D88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56D88">
        <w:rPr>
          <w:rFonts w:asciiTheme="majorBidi" w:hAnsiTheme="majorBidi" w:cstheme="majorBidi"/>
          <w:sz w:val="24"/>
          <w:szCs w:val="24"/>
        </w:rPr>
        <w:t>decrease</w:t>
      </w:r>
      <w:proofErr w:type="gramEnd"/>
      <w:r w:rsidRPr="00D56D88">
        <w:rPr>
          <w:rFonts w:asciiTheme="majorBidi" w:hAnsiTheme="majorBidi" w:cstheme="majorBidi"/>
          <w:sz w:val="24"/>
          <w:szCs w:val="24"/>
        </w:rPr>
        <w:t>; decrease</w:t>
      </w:r>
    </w:p>
    <w:p w:rsidR="00F82861" w:rsidRPr="00D56D88" w:rsidRDefault="00F82861" w:rsidP="00F82861">
      <w:pPr>
        <w:pStyle w:val="linequest"/>
        <w:rPr>
          <w:rFonts w:asciiTheme="majorBidi" w:hAnsiTheme="majorBidi" w:cstheme="majorBidi"/>
          <w:sz w:val="24"/>
          <w:szCs w:val="24"/>
        </w:rPr>
      </w:pPr>
    </w:p>
    <w:p w:rsidR="004A4A59" w:rsidRPr="004A4A59" w:rsidRDefault="004A4A59" w:rsidP="004A4A59">
      <w:pPr>
        <w:pStyle w:val="question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2.</w:t>
      </w:r>
      <w:r w:rsidRPr="004A4A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Bugs Bunny</w:t>
      </w:r>
      <w:r w:rsidRPr="004A4A59">
        <w:rPr>
          <w:rFonts w:ascii="Times New Roman" w:hAnsi="Times New Roman"/>
          <w:sz w:val="24"/>
          <w:szCs w:val="24"/>
        </w:rPr>
        <w:t xml:space="preserve">, an avid gardener, buys a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4A4A59">
        <w:rPr>
          <w:rFonts w:ascii="Times New Roman" w:hAnsi="Times New Roman"/>
          <w:sz w:val="24"/>
          <w:szCs w:val="24"/>
        </w:rPr>
        <w:t xml:space="preserve">packet of carrot seeds. The packet of seeds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counted in GDP as a final product; the carrots </w:t>
      </w:r>
      <w:r w:rsidR="00FF12FC">
        <w:rPr>
          <w:rFonts w:ascii="Times New Roman" w:hAnsi="Times New Roman"/>
          <w:sz w:val="24"/>
          <w:szCs w:val="24"/>
        </w:rPr>
        <w:t>Bugs Bunny</w:t>
      </w:r>
      <w:r w:rsidRPr="004A4A59">
        <w:rPr>
          <w:rFonts w:ascii="Times New Roman" w:hAnsi="Times New Roman"/>
          <w:sz w:val="24"/>
          <w:szCs w:val="24"/>
        </w:rPr>
        <w:t xml:space="preserve"> grows and consumes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counted in GDP as a final product.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(a)</w:t>
      </w:r>
      <w:r w:rsidRPr="004A4A59">
        <w:rPr>
          <w:rFonts w:ascii="Times New Roman" w:hAnsi="Times New Roman"/>
          <w:sz w:val="24"/>
          <w:szCs w:val="24"/>
        </w:rPr>
        <w:tab/>
      </w:r>
      <w:proofErr w:type="gramStart"/>
      <w:r w:rsidRPr="004A4A59">
        <w:rPr>
          <w:rFonts w:ascii="Times New Roman" w:hAnsi="Times New Roman"/>
          <w:sz w:val="24"/>
          <w:szCs w:val="24"/>
        </w:rPr>
        <w:t>is</w:t>
      </w:r>
      <w:proofErr w:type="gramEnd"/>
      <w:r w:rsidRPr="004A4A59">
        <w:rPr>
          <w:rFonts w:ascii="Times New Roman" w:hAnsi="Times New Roman"/>
          <w:sz w:val="24"/>
          <w:szCs w:val="24"/>
        </w:rPr>
        <w:t>; are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(b)</w:t>
      </w:r>
      <w:r w:rsidRPr="004A4A59">
        <w:rPr>
          <w:rFonts w:ascii="Times New Roman" w:hAnsi="Times New Roman"/>
          <w:sz w:val="24"/>
          <w:szCs w:val="24"/>
        </w:rPr>
        <w:tab/>
      </w:r>
      <w:proofErr w:type="gramStart"/>
      <w:r w:rsidRPr="004A4A59">
        <w:rPr>
          <w:rFonts w:ascii="Times New Roman" w:hAnsi="Times New Roman"/>
          <w:sz w:val="24"/>
          <w:szCs w:val="24"/>
        </w:rPr>
        <w:t>is</w:t>
      </w:r>
      <w:proofErr w:type="gramEnd"/>
      <w:r w:rsidRPr="004A4A59">
        <w:rPr>
          <w:rFonts w:ascii="Times New Roman" w:hAnsi="Times New Roman"/>
          <w:sz w:val="24"/>
          <w:szCs w:val="24"/>
        </w:rPr>
        <w:t>; are not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(c)</w:t>
      </w:r>
      <w:r w:rsidRPr="004A4A59">
        <w:rPr>
          <w:rFonts w:ascii="Times New Roman" w:hAnsi="Times New Roman"/>
          <w:sz w:val="24"/>
          <w:szCs w:val="24"/>
        </w:rPr>
        <w:tab/>
      </w:r>
      <w:proofErr w:type="gramStart"/>
      <w:r w:rsidRPr="004A4A59">
        <w:rPr>
          <w:rFonts w:ascii="Times New Roman" w:hAnsi="Times New Roman"/>
          <w:sz w:val="24"/>
          <w:szCs w:val="24"/>
        </w:rPr>
        <w:t>is</w:t>
      </w:r>
      <w:proofErr w:type="gramEnd"/>
      <w:r w:rsidRPr="004A4A59">
        <w:rPr>
          <w:rFonts w:ascii="Times New Roman" w:hAnsi="Times New Roman"/>
          <w:sz w:val="24"/>
          <w:szCs w:val="24"/>
        </w:rPr>
        <w:t xml:space="preserve"> not; are</w:t>
      </w:r>
    </w:p>
    <w:p w:rsidR="00F82861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(d)</w:t>
      </w:r>
      <w:r w:rsidRPr="004A4A59">
        <w:rPr>
          <w:rFonts w:ascii="Times New Roman" w:hAnsi="Times New Roman"/>
          <w:sz w:val="24"/>
          <w:szCs w:val="24"/>
        </w:rPr>
        <w:tab/>
      </w:r>
      <w:proofErr w:type="gramStart"/>
      <w:r w:rsidRPr="004A4A59">
        <w:rPr>
          <w:rFonts w:ascii="Times New Roman" w:hAnsi="Times New Roman"/>
          <w:sz w:val="24"/>
          <w:szCs w:val="24"/>
        </w:rPr>
        <w:t>is</w:t>
      </w:r>
      <w:proofErr w:type="gramEnd"/>
      <w:r w:rsidRPr="004A4A59">
        <w:rPr>
          <w:rFonts w:ascii="Times New Roman" w:hAnsi="Times New Roman"/>
          <w:sz w:val="24"/>
          <w:szCs w:val="24"/>
        </w:rPr>
        <w:t xml:space="preserve"> not; are not</w:t>
      </w:r>
    </w:p>
    <w:p w:rsidR="007700E7" w:rsidRDefault="007700E7" w:rsidP="004A4A59">
      <w:pPr>
        <w:pStyle w:val="a"/>
        <w:ind w:left="0" w:firstLine="0"/>
        <w:rPr>
          <w:rFonts w:ascii="Times New Roman" w:hAnsi="Times New Roman"/>
          <w:sz w:val="24"/>
          <w:szCs w:val="24"/>
        </w:rPr>
      </w:pPr>
    </w:p>
    <w:p w:rsidR="004A4A59" w:rsidRPr="004A4A59" w:rsidRDefault="004A4A59" w:rsidP="004A4A59">
      <w:pPr>
        <w:pStyle w:val="a"/>
        <w:ind w:left="0" w:firstLine="0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 xml:space="preserve">Use the following information about prices of goods in </w:t>
      </w:r>
      <w:r>
        <w:rPr>
          <w:rFonts w:ascii="Times New Roman" w:hAnsi="Times New Roman"/>
          <w:sz w:val="24"/>
          <w:szCs w:val="24"/>
        </w:rPr>
        <w:t>Utopia</w:t>
      </w:r>
      <w:r w:rsidRPr="004A4A59">
        <w:rPr>
          <w:rFonts w:ascii="Times New Roman" w:hAnsi="Times New Roman"/>
          <w:sz w:val="24"/>
          <w:szCs w:val="24"/>
        </w:rPr>
        <w:t xml:space="preserve"> to calculate the economy’s production for the next </w:t>
      </w:r>
      <w:r>
        <w:rPr>
          <w:rFonts w:ascii="Times New Roman" w:hAnsi="Times New Roman"/>
          <w:sz w:val="24"/>
          <w:szCs w:val="24"/>
        </w:rPr>
        <w:t>two</w:t>
      </w:r>
      <w:r w:rsidRPr="004A4A59">
        <w:rPr>
          <w:rFonts w:ascii="Times New Roman" w:hAnsi="Times New Roman"/>
          <w:sz w:val="24"/>
          <w:szCs w:val="24"/>
        </w:rPr>
        <w:t xml:space="preserve"> questions.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152"/>
        <w:gridCol w:w="1152"/>
        <w:gridCol w:w="1152"/>
        <w:gridCol w:w="1152"/>
        <w:gridCol w:w="1152"/>
        <w:gridCol w:w="1152"/>
      </w:tblGrid>
      <w:tr w:rsidR="004A4A59" w:rsidRPr="004A4A59" w:rsidTr="006B4053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Production</w:t>
            </w:r>
          </w:p>
        </w:tc>
        <w:tc>
          <w:tcPr>
            <w:tcW w:w="3456" w:type="dxa"/>
            <w:gridSpan w:val="3"/>
            <w:tcBorders>
              <w:top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Prices</w:t>
            </w:r>
          </w:p>
        </w:tc>
      </w:tr>
      <w:tr w:rsidR="004A4A59" w:rsidRPr="004A4A59" w:rsidTr="006B4053">
        <w:trPr>
          <w:cantSplit/>
          <w:jc w:val="center"/>
        </w:trPr>
        <w:tc>
          <w:tcPr>
            <w:tcW w:w="1440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4A59">
              <w:rPr>
                <w:rFonts w:ascii="Times New Roman" w:hAnsi="Times New Roman"/>
                <w:b/>
                <w:sz w:val="24"/>
                <w:szCs w:val="24"/>
              </w:rPr>
              <w:t>Year 3</w:t>
            </w:r>
          </w:p>
        </w:tc>
      </w:tr>
      <w:tr w:rsidR="004A4A59" w:rsidRPr="004A4A59" w:rsidTr="006B4053">
        <w:trPr>
          <w:cantSplit/>
          <w:jc w:val="center"/>
        </w:trPr>
        <w:tc>
          <w:tcPr>
            <w:tcW w:w="1440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Goat milk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1152" w:type="dxa"/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4A4A59" w:rsidRPr="004A4A59" w:rsidTr="006B4053">
        <w:trPr>
          <w:cantSplit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Bananas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4A4A59" w:rsidRPr="004A4A59" w:rsidRDefault="004A4A59" w:rsidP="004A4A59">
            <w:pPr>
              <w:pStyle w:val="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A5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</w:tbl>
    <w:p w:rsidR="004A4A59" w:rsidRPr="006210BB" w:rsidRDefault="004A4A59" w:rsidP="004A4A59">
      <w:pPr>
        <w:pStyle w:val="a"/>
        <w:ind w:left="0" w:firstLine="0"/>
        <w:rPr>
          <w:rFonts w:ascii="Times New Roman" w:hAnsi="Times New Roman"/>
        </w:rPr>
      </w:pPr>
    </w:p>
    <w:p w:rsidR="004A4A59" w:rsidRPr="004A4A59" w:rsidRDefault="004A4A59" w:rsidP="004A4A59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4A59">
        <w:rPr>
          <w:rFonts w:ascii="Times New Roman" w:hAnsi="Times New Roman"/>
          <w:sz w:val="24"/>
          <w:szCs w:val="24"/>
        </w:rPr>
        <w:t>.</w:t>
      </w:r>
      <w:r w:rsidRPr="004A4A59">
        <w:rPr>
          <w:rFonts w:ascii="Times New Roman" w:hAnsi="Times New Roman"/>
          <w:sz w:val="24"/>
          <w:szCs w:val="24"/>
        </w:rPr>
        <w:tab/>
        <w:t xml:space="preserve">Nominal GDP in Year 1 is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and nominal GDP in Year 2 is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(a)</w:t>
      </w:r>
      <w:r w:rsidRPr="004A4A59">
        <w:rPr>
          <w:rFonts w:ascii="Times New Roman" w:hAnsi="Times New Roman"/>
          <w:sz w:val="24"/>
          <w:szCs w:val="24"/>
        </w:rPr>
        <w:tab/>
        <w:t>640; 720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(b)</w:t>
      </w:r>
      <w:r w:rsidRPr="004A4A59">
        <w:rPr>
          <w:rFonts w:ascii="Times New Roman" w:hAnsi="Times New Roman"/>
          <w:sz w:val="24"/>
          <w:szCs w:val="24"/>
        </w:rPr>
        <w:tab/>
        <w:t>640; 736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(c)</w:t>
      </w:r>
      <w:r w:rsidRPr="004A4A59">
        <w:rPr>
          <w:rFonts w:ascii="Times New Roman" w:hAnsi="Times New Roman"/>
          <w:sz w:val="24"/>
          <w:szCs w:val="24"/>
        </w:rPr>
        <w:tab/>
        <w:t>630; 720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(d)</w:t>
      </w:r>
      <w:r w:rsidRPr="004A4A59">
        <w:rPr>
          <w:rFonts w:ascii="Times New Roman" w:hAnsi="Times New Roman"/>
          <w:sz w:val="24"/>
          <w:szCs w:val="24"/>
        </w:rPr>
        <w:tab/>
        <w:t>630; 736</w:t>
      </w:r>
    </w:p>
    <w:p w:rsidR="004A4A59" w:rsidRDefault="004A4A59" w:rsidP="000371B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A4A59" w:rsidRPr="004A4A59" w:rsidRDefault="004A4A59" w:rsidP="004A4A59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Pr="006210BB">
        <w:rPr>
          <w:rFonts w:ascii="Times New Roman" w:hAnsi="Times New Roman"/>
        </w:rPr>
        <w:t>.</w:t>
      </w:r>
      <w:r w:rsidRPr="006210BB">
        <w:rPr>
          <w:rFonts w:ascii="Times New Roman" w:hAnsi="Times New Roman"/>
        </w:rPr>
        <w:tab/>
      </w:r>
      <w:r w:rsidRPr="004A4A59">
        <w:rPr>
          <w:rFonts w:ascii="Times New Roman" w:hAnsi="Times New Roman"/>
          <w:sz w:val="24"/>
          <w:szCs w:val="24"/>
        </w:rPr>
        <w:t xml:space="preserve">In Year 1 prices, real GDP in Year 2 is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and real GDP in Year 3 is </w:t>
      </w:r>
      <w:r w:rsidRPr="004A4A5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4A4A59">
        <w:rPr>
          <w:rFonts w:ascii="Times New Roman" w:hAnsi="Times New Roman"/>
          <w:sz w:val="24"/>
          <w:szCs w:val="24"/>
        </w:rPr>
        <w:t xml:space="preserve"> 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(a)</w:t>
      </w:r>
      <w:r w:rsidRPr="004A4A59">
        <w:rPr>
          <w:rFonts w:ascii="Times New Roman" w:hAnsi="Times New Roman"/>
          <w:sz w:val="24"/>
          <w:szCs w:val="24"/>
        </w:rPr>
        <w:tab/>
        <w:t>640; 620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(b)</w:t>
      </w:r>
      <w:r w:rsidRPr="004A4A59">
        <w:rPr>
          <w:rFonts w:ascii="Times New Roman" w:hAnsi="Times New Roman"/>
          <w:sz w:val="24"/>
          <w:szCs w:val="24"/>
        </w:rPr>
        <w:tab/>
        <w:t>640; 630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(c)</w:t>
      </w:r>
      <w:r w:rsidRPr="004A4A59">
        <w:rPr>
          <w:rFonts w:ascii="Times New Roman" w:hAnsi="Times New Roman"/>
          <w:sz w:val="24"/>
          <w:szCs w:val="24"/>
        </w:rPr>
        <w:tab/>
        <w:t>630; 640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(d)</w:t>
      </w:r>
      <w:r w:rsidRPr="004A4A59">
        <w:rPr>
          <w:rFonts w:ascii="Times New Roman" w:hAnsi="Times New Roman"/>
          <w:sz w:val="24"/>
          <w:szCs w:val="24"/>
        </w:rPr>
        <w:tab/>
        <w:t>630; 620</w:t>
      </w:r>
    </w:p>
    <w:p w:rsidR="004A4A59" w:rsidRDefault="004A4A59" w:rsidP="000371B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700E7" w:rsidRDefault="007700E7" w:rsidP="004A4A59">
      <w:pPr>
        <w:pStyle w:val="question"/>
        <w:rPr>
          <w:rFonts w:ascii="Times New Roman" w:hAnsi="Times New Roman"/>
        </w:rPr>
      </w:pPr>
    </w:p>
    <w:p w:rsidR="007700E7" w:rsidRDefault="007700E7" w:rsidP="004A4A59">
      <w:pPr>
        <w:pStyle w:val="question"/>
        <w:rPr>
          <w:rFonts w:ascii="Times New Roman" w:hAnsi="Times New Roman"/>
        </w:rPr>
      </w:pPr>
    </w:p>
    <w:p w:rsidR="004A4A59" w:rsidRPr="004A4A59" w:rsidRDefault="004A4A59" w:rsidP="004A4A59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5</w:t>
      </w:r>
      <w:r w:rsidRPr="006210BB">
        <w:rPr>
          <w:rFonts w:ascii="Times New Roman" w:hAnsi="Times New Roman"/>
        </w:rPr>
        <w:t>.</w:t>
      </w:r>
      <w:r w:rsidRPr="006210BB">
        <w:rPr>
          <w:rFonts w:ascii="Times New Roman" w:hAnsi="Times New Roman"/>
        </w:rPr>
        <w:tab/>
      </w:r>
      <w:r w:rsidRPr="004A4A59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Lalaland, nominal GDP is 4</w:t>
      </w:r>
      <w:r w:rsidRPr="004A4A59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Kopeks and real GDP is 3</w:t>
      </w:r>
      <w:r w:rsidRPr="004A4A59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K</w:t>
      </w:r>
      <w:r w:rsidRPr="004A4A59">
        <w:rPr>
          <w:rFonts w:ascii="Times New Roman" w:hAnsi="Times New Roman"/>
          <w:sz w:val="24"/>
          <w:szCs w:val="24"/>
        </w:rPr>
        <w:t>opeks. The GDP deflator is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(a)</w:t>
      </w:r>
      <w:r w:rsidRPr="004A4A59">
        <w:rPr>
          <w:rFonts w:ascii="Times New Roman" w:hAnsi="Times New Roman"/>
          <w:sz w:val="24"/>
          <w:szCs w:val="24"/>
        </w:rPr>
        <w:tab/>
        <w:t>25.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(b)</w:t>
      </w:r>
      <w:r w:rsidRPr="004A4A59">
        <w:rPr>
          <w:rFonts w:ascii="Times New Roman" w:hAnsi="Times New Roman"/>
          <w:sz w:val="24"/>
          <w:szCs w:val="24"/>
        </w:rPr>
        <w:tab/>
        <w:t>33.33.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(c)</w:t>
      </w:r>
      <w:r w:rsidRPr="004A4A59">
        <w:rPr>
          <w:rFonts w:ascii="Times New Roman" w:hAnsi="Times New Roman"/>
          <w:sz w:val="24"/>
          <w:szCs w:val="24"/>
        </w:rPr>
        <w:tab/>
        <w:t>75.</w:t>
      </w:r>
    </w:p>
    <w:p w:rsidR="004A4A59" w:rsidRPr="004A4A59" w:rsidRDefault="004A4A59" w:rsidP="004A4A59">
      <w:pPr>
        <w:pStyle w:val="a"/>
        <w:rPr>
          <w:rFonts w:ascii="Times New Roman" w:hAnsi="Times New Roman"/>
          <w:sz w:val="24"/>
          <w:szCs w:val="24"/>
        </w:rPr>
      </w:pPr>
      <w:r w:rsidRPr="004A4A59">
        <w:rPr>
          <w:rFonts w:ascii="Times New Roman" w:hAnsi="Times New Roman"/>
          <w:sz w:val="24"/>
          <w:szCs w:val="24"/>
        </w:rPr>
        <w:t>(d)</w:t>
      </w:r>
      <w:r w:rsidRPr="004A4A59">
        <w:rPr>
          <w:rFonts w:ascii="Times New Roman" w:hAnsi="Times New Roman"/>
          <w:sz w:val="24"/>
          <w:szCs w:val="24"/>
        </w:rPr>
        <w:tab/>
        <w:t>133.33.</w:t>
      </w:r>
    </w:p>
    <w:p w:rsidR="004A4A59" w:rsidRDefault="004A4A59" w:rsidP="000371B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4A4A59" w:rsidSect="00BF0C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D5" w:rsidRDefault="00EB5ED5" w:rsidP="000F7995">
      <w:pPr>
        <w:spacing w:after="0" w:line="240" w:lineRule="auto"/>
      </w:pPr>
      <w:r>
        <w:separator/>
      </w:r>
    </w:p>
  </w:endnote>
  <w:endnote w:type="continuationSeparator" w:id="0">
    <w:p w:rsidR="00EB5ED5" w:rsidRDefault="00EB5ED5" w:rsidP="000F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703"/>
      <w:docPartObj>
        <w:docPartGallery w:val="Page Numbers (Bottom of Page)"/>
        <w:docPartUnique/>
      </w:docPartObj>
    </w:sdtPr>
    <w:sdtEndPr/>
    <w:sdtContent>
      <w:p w:rsidR="006B4053" w:rsidRDefault="00EB5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053" w:rsidRDefault="006B4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D5" w:rsidRDefault="00EB5ED5" w:rsidP="000F7995">
      <w:pPr>
        <w:spacing w:after="0" w:line="240" w:lineRule="auto"/>
      </w:pPr>
      <w:r>
        <w:separator/>
      </w:r>
    </w:p>
  </w:footnote>
  <w:footnote w:type="continuationSeparator" w:id="0">
    <w:p w:rsidR="00EB5ED5" w:rsidRDefault="00EB5ED5" w:rsidP="000F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D6C"/>
    <w:multiLevelType w:val="hybridMultilevel"/>
    <w:tmpl w:val="726C260A"/>
    <w:lvl w:ilvl="0" w:tplc="A2DA0D2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1"/>
    <w:rsid w:val="00036935"/>
    <w:rsid w:val="000371BD"/>
    <w:rsid w:val="000B7EE9"/>
    <w:rsid w:val="000F7995"/>
    <w:rsid w:val="00117C32"/>
    <w:rsid w:val="00122E99"/>
    <w:rsid w:val="001D4108"/>
    <w:rsid w:val="001F220D"/>
    <w:rsid w:val="00201F37"/>
    <w:rsid w:val="00207A7D"/>
    <w:rsid w:val="00274582"/>
    <w:rsid w:val="002C37B9"/>
    <w:rsid w:val="002F201F"/>
    <w:rsid w:val="002F3292"/>
    <w:rsid w:val="003F53CE"/>
    <w:rsid w:val="00406A9D"/>
    <w:rsid w:val="00407DBA"/>
    <w:rsid w:val="00414F07"/>
    <w:rsid w:val="004572EF"/>
    <w:rsid w:val="004A4A59"/>
    <w:rsid w:val="00524FD0"/>
    <w:rsid w:val="00557D87"/>
    <w:rsid w:val="00567138"/>
    <w:rsid w:val="005B23B0"/>
    <w:rsid w:val="005D1C31"/>
    <w:rsid w:val="005F42BA"/>
    <w:rsid w:val="006B4053"/>
    <w:rsid w:val="006F6994"/>
    <w:rsid w:val="007700E7"/>
    <w:rsid w:val="00810FC4"/>
    <w:rsid w:val="00857C11"/>
    <w:rsid w:val="00902271"/>
    <w:rsid w:val="00916602"/>
    <w:rsid w:val="00984BEB"/>
    <w:rsid w:val="00BB51D8"/>
    <w:rsid w:val="00BC1482"/>
    <w:rsid w:val="00BD3684"/>
    <w:rsid w:val="00BE4A85"/>
    <w:rsid w:val="00BF0CEF"/>
    <w:rsid w:val="00CD2A2A"/>
    <w:rsid w:val="00CF41E1"/>
    <w:rsid w:val="00D11C65"/>
    <w:rsid w:val="00D92147"/>
    <w:rsid w:val="00DD70C0"/>
    <w:rsid w:val="00E94094"/>
    <w:rsid w:val="00EB5ED5"/>
    <w:rsid w:val="00EF4160"/>
    <w:rsid w:val="00F37699"/>
    <w:rsid w:val="00F82861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995"/>
  </w:style>
  <w:style w:type="paragraph" w:styleId="Footer">
    <w:name w:val="footer"/>
    <w:basedOn w:val="Normal"/>
    <w:link w:val="FooterChar"/>
    <w:uiPriority w:val="99"/>
    <w:unhideWhenUsed/>
    <w:rsid w:val="000F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5"/>
  </w:style>
  <w:style w:type="paragraph" w:customStyle="1" w:styleId="question">
    <w:name w:val="question"/>
    <w:basedOn w:val="Normal"/>
    <w:rsid w:val="004572EF"/>
    <w:pPr>
      <w:spacing w:after="0" w:line="240" w:lineRule="auto"/>
      <w:ind w:left="72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-head">
    <w:name w:val="A-head"/>
    <w:basedOn w:val="Normal"/>
    <w:rsid w:val="004572EF"/>
    <w:pPr>
      <w:tabs>
        <w:tab w:val="left" w:pos="720"/>
      </w:tabs>
      <w:spacing w:after="0" w:line="240" w:lineRule="auto"/>
      <w:jc w:val="both"/>
    </w:pPr>
    <w:rPr>
      <w:rFonts w:ascii="Trebuchet MS" w:eastAsia="Times New Roman" w:hAnsi="Trebuchet MS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D92147"/>
    <w:pPr>
      <w:ind w:left="720"/>
      <w:contextualSpacing/>
    </w:pPr>
  </w:style>
  <w:style w:type="paragraph" w:customStyle="1" w:styleId="linequest">
    <w:name w:val="linequest"/>
    <w:basedOn w:val="Normal"/>
    <w:rsid w:val="00F82861"/>
    <w:pPr>
      <w:tabs>
        <w:tab w:val="left" w:pos="540"/>
        <w:tab w:val="left" w:pos="720"/>
      </w:tabs>
      <w:spacing w:after="0" w:line="240" w:lineRule="auto"/>
      <w:ind w:left="1440" w:hanging="144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linea">
    <w:name w:val="line(a)"/>
    <w:basedOn w:val="Normal"/>
    <w:rsid w:val="00F82861"/>
    <w:pPr>
      <w:spacing w:after="0" w:line="240" w:lineRule="auto"/>
      <w:ind w:left="216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">
    <w:name w:val="(a)"/>
    <w:basedOn w:val="Normal"/>
    <w:rsid w:val="004A4A59"/>
    <w:pPr>
      <w:spacing w:after="0" w:line="240" w:lineRule="auto"/>
      <w:ind w:left="1440" w:hanging="720"/>
      <w:jc w:val="both"/>
    </w:pPr>
    <w:rPr>
      <w:rFonts w:ascii="Souvenir Lt BT" w:eastAsia="Times New Roman" w:hAnsi="Souvenir Lt B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995"/>
  </w:style>
  <w:style w:type="paragraph" w:styleId="Footer">
    <w:name w:val="footer"/>
    <w:basedOn w:val="Normal"/>
    <w:link w:val="FooterChar"/>
    <w:uiPriority w:val="99"/>
    <w:unhideWhenUsed/>
    <w:rsid w:val="000F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5"/>
  </w:style>
  <w:style w:type="paragraph" w:customStyle="1" w:styleId="question">
    <w:name w:val="question"/>
    <w:basedOn w:val="Normal"/>
    <w:rsid w:val="004572EF"/>
    <w:pPr>
      <w:spacing w:after="0" w:line="240" w:lineRule="auto"/>
      <w:ind w:left="72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-head">
    <w:name w:val="A-head"/>
    <w:basedOn w:val="Normal"/>
    <w:rsid w:val="004572EF"/>
    <w:pPr>
      <w:tabs>
        <w:tab w:val="left" w:pos="720"/>
      </w:tabs>
      <w:spacing w:after="0" w:line="240" w:lineRule="auto"/>
      <w:jc w:val="both"/>
    </w:pPr>
    <w:rPr>
      <w:rFonts w:ascii="Trebuchet MS" w:eastAsia="Times New Roman" w:hAnsi="Trebuchet MS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D92147"/>
    <w:pPr>
      <w:ind w:left="720"/>
      <w:contextualSpacing/>
    </w:pPr>
  </w:style>
  <w:style w:type="paragraph" w:customStyle="1" w:styleId="linequest">
    <w:name w:val="linequest"/>
    <w:basedOn w:val="Normal"/>
    <w:rsid w:val="00F82861"/>
    <w:pPr>
      <w:tabs>
        <w:tab w:val="left" w:pos="540"/>
        <w:tab w:val="left" w:pos="720"/>
      </w:tabs>
      <w:spacing w:after="0" w:line="240" w:lineRule="auto"/>
      <w:ind w:left="1440" w:hanging="144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linea">
    <w:name w:val="line(a)"/>
    <w:basedOn w:val="Normal"/>
    <w:rsid w:val="00F82861"/>
    <w:pPr>
      <w:spacing w:after="0" w:line="240" w:lineRule="auto"/>
      <w:ind w:left="216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">
    <w:name w:val="(a)"/>
    <w:basedOn w:val="Normal"/>
    <w:rsid w:val="004A4A59"/>
    <w:pPr>
      <w:spacing w:after="0" w:line="240" w:lineRule="auto"/>
      <w:ind w:left="1440" w:hanging="720"/>
      <w:jc w:val="both"/>
    </w:pPr>
    <w:rPr>
      <w:rFonts w:ascii="Souvenir Lt BT" w:eastAsia="Times New Roman" w:hAnsi="Souvenir Lt B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Elise Saliba</cp:lastModifiedBy>
  <cp:revision>2</cp:revision>
  <dcterms:created xsi:type="dcterms:W3CDTF">2012-02-24T16:11:00Z</dcterms:created>
  <dcterms:modified xsi:type="dcterms:W3CDTF">2012-02-24T16:11:00Z</dcterms:modified>
</cp:coreProperties>
</file>