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BB" w:rsidRDefault="00714BBB" w:rsidP="00714BBB">
      <w:pPr>
        <w:jc w:val="center"/>
        <w:rPr>
          <w:b/>
          <w:bCs/>
        </w:rPr>
      </w:pPr>
      <w:bookmarkStart w:id="0" w:name="_GoBack"/>
      <w:bookmarkEnd w:id="0"/>
    </w:p>
    <w:p w:rsidR="00714BBB" w:rsidRPr="00275BDF" w:rsidRDefault="00714BBB" w:rsidP="00714BBB">
      <w:pPr>
        <w:jc w:val="center"/>
        <w:rPr>
          <w:b/>
          <w:bCs/>
        </w:rPr>
      </w:pPr>
      <w:r>
        <w:rPr>
          <w:b/>
          <w:bCs/>
        </w:rPr>
        <w:t xml:space="preserve">LEBANESE </w:t>
      </w:r>
      <w:r w:rsidRPr="00275BDF">
        <w:rPr>
          <w:b/>
          <w:bCs/>
        </w:rPr>
        <w:t>AMERICAN UNIVERSITY</w:t>
      </w:r>
    </w:p>
    <w:p w:rsidR="00714BBB" w:rsidRPr="00275BDF" w:rsidRDefault="00714BBB" w:rsidP="00714BBB">
      <w:pPr>
        <w:jc w:val="center"/>
        <w:rPr>
          <w:b/>
          <w:bCs/>
        </w:rPr>
      </w:pPr>
      <w:r>
        <w:rPr>
          <w:b/>
          <w:bCs/>
        </w:rPr>
        <w:t>FINANCIAL ACCOUNTING (ACC203</w:t>
      </w:r>
      <w:r w:rsidRPr="00275BDF">
        <w:rPr>
          <w:b/>
          <w:bCs/>
        </w:rPr>
        <w:t>)</w:t>
      </w:r>
    </w:p>
    <w:p w:rsidR="00714BBB" w:rsidRPr="00275BDF" w:rsidRDefault="00714BBB" w:rsidP="00714BBB">
      <w:pPr>
        <w:jc w:val="center"/>
        <w:rPr>
          <w:b/>
          <w:bCs/>
        </w:rPr>
      </w:pPr>
      <w:r>
        <w:rPr>
          <w:b/>
          <w:bCs/>
        </w:rPr>
        <w:t xml:space="preserve">EXAM 2, </w:t>
      </w:r>
      <w:r w:rsidRPr="00275BDF">
        <w:rPr>
          <w:b/>
          <w:bCs/>
        </w:rPr>
        <w:t xml:space="preserve">CH. </w:t>
      </w:r>
      <w:r>
        <w:rPr>
          <w:b/>
          <w:bCs/>
        </w:rPr>
        <w:t>4-6</w:t>
      </w:r>
    </w:p>
    <w:p w:rsidR="00714BBB" w:rsidRPr="00275BDF" w:rsidRDefault="00714BBB" w:rsidP="00714BBB">
      <w:pPr>
        <w:jc w:val="center"/>
        <w:rPr>
          <w:b/>
          <w:bCs/>
        </w:rPr>
      </w:pPr>
      <w:r>
        <w:rPr>
          <w:b/>
          <w:bCs/>
        </w:rPr>
        <w:t>FALL 2013</w:t>
      </w:r>
    </w:p>
    <w:p w:rsidR="00714BBB" w:rsidRPr="00275BDF" w:rsidRDefault="00714BBB" w:rsidP="00714BBB">
      <w:pPr>
        <w:jc w:val="center"/>
        <w:rPr>
          <w:b/>
          <w:bCs/>
        </w:rPr>
      </w:pPr>
    </w:p>
    <w:p w:rsidR="00714BBB" w:rsidRDefault="00714BBB" w:rsidP="00714BBB">
      <w:pPr>
        <w:rPr>
          <w:b/>
          <w:bCs/>
        </w:rPr>
      </w:pPr>
    </w:p>
    <w:p w:rsidR="00714BBB" w:rsidRDefault="00714BBB" w:rsidP="00714BBB">
      <w:pPr>
        <w:rPr>
          <w:b/>
          <w:bCs/>
        </w:rPr>
      </w:pPr>
    </w:p>
    <w:p w:rsidR="00714BBB" w:rsidRDefault="00714BBB" w:rsidP="00714BBB">
      <w:pPr>
        <w:rPr>
          <w:b/>
          <w:bCs/>
        </w:rPr>
      </w:pPr>
    </w:p>
    <w:p w:rsidR="00714BBB" w:rsidRDefault="00714BBB" w:rsidP="00714BBB">
      <w:pPr>
        <w:rPr>
          <w:b/>
          <w:bCs/>
        </w:rPr>
      </w:pPr>
    </w:p>
    <w:p w:rsidR="00714BBB" w:rsidRDefault="00714BBB" w:rsidP="00714BBB">
      <w:pPr>
        <w:rPr>
          <w:b/>
          <w:bCs/>
        </w:rPr>
      </w:pPr>
      <w:r>
        <w:rPr>
          <w:b/>
          <w:bCs/>
        </w:rPr>
        <w:t>NAME: _____________________</w:t>
      </w:r>
    </w:p>
    <w:p w:rsidR="00714BBB" w:rsidRDefault="00714BBB" w:rsidP="00714BBB">
      <w:pPr>
        <w:rPr>
          <w:b/>
          <w:bCs/>
        </w:rPr>
      </w:pPr>
      <w:r>
        <w:rPr>
          <w:b/>
          <w:bCs/>
        </w:rPr>
        <w:t>DATE:   _____________________</w:t>
      </w:r>
    </w:p>
    <w:p w:rsidR="00714BBB" w:rsidRPr="00275BDF" w:rsidRDefault="00714BBB" w:rsidP="00714BBB">
      <w:pPr>
        <w:jc w:val="center"/>
        <w:rPr>
          <w:b/>
          <w:bCs/>
        </w:rPr>
      </w:pPr>
    </w:p>
    <w:p w:rsidR="00714BBB" w:rsidRPr="00275BDF" w:rsidRDefault="00714BBB" w:rsidP="00714BBB">
      <w:pPr>
        <w:jc w:val="center"/>
        <w:rPr>
          <w:b/>
          <w:bCs/>
        </w:rPr>
      </w:pPr>
    </w:p>
    <w:p w:rsidR="00714BBB" w:rsidRDefault="00714BBB" w:rsidP="00714BBB">
      <w:pPr>
        <w:rPr>
          <w:b/>
          <w:bCs/>
        </w:rPr>
      </w:pPr>
    </w:p>
    <w:p w:rsidR="00714BBB" w:rsidRDefault="00714BBB" w:rsidP="00714BBB">
      <w:pPr>
        <w:rPr>
          <w:b/>
          <w:bCs/>
        </w:rPr>
      </w:pPr>
    </w:p>
    <w:p w:rsidR="00714BBB" w:rsidRDefault="00714BBB" w:rsidP="00714BBB">
      <w:pPr>
        <w:rPr>
          <w:b/>
          <w:bCs/>
        </w:rPr>
      </w:pPr>
    </w:p>
    <w:p w:rsidR="00714BBB" w:rsidRDefault="00714BBB" w:rsidP="00714BBB">
      <w:pPr>
        <w:rPr>
          <w:b/>
          <w:bCs/>
        </w:rPr>
      </w:pPr>
    </w:p>
    <w:p w:rsidR="00714BBB" w:rsidRDefault="00714BBB" w:rsidP="00714BBB">
      <w:pPr>
        <w:rPr>
          <w:b/>
          <w:bCs/>
        </w:rPr>
      </w:pPr>
    </w:p>
    <w:p w:rsidR="00714BBB" w:rsidRPr="00275BDF" w:rsidRDefault="00714BBB" w:rsidP="00714BBB">
      <w:pPr>
        <w:rPr>
          <w:b/>
          <w:bCs/>
        </w:rPr>
      </w:pPr>
      <w:r w:rsidRPr="00275BDF">
        <w:rPr>
          <w:b/>
          <w:bCs/>
        </w:rPr>
        <w:t>TYPE OF QUESTION</w:t>
      </w:r>
      <w:r w:rsidRPr="00275BDF">
        <w:rPr>
          <w:b/>
          <w:bCs/>
        </w:rPr>
        <w:tab/>
      </w:r>
      <w:r w:rsidRPr="00275BDF">
        <w:rPr>
          <w:b/>
          <w:bCs/>
        </w:rPr>
        <w:tab/>
      </w:r>
      <w:r w:rsidRPr="00275BDF">
        <w:rPr>
          <w:b/>
          <w:bCs/>
        </w:rPr>
        <w:tab/>
      </w:r>
      <w:r w:rsidRPr="00275BDF">
        <w:rPr>
          <w:b/>
          <w:bCs/>
        </w:rPr>
        <w:tab/>
      </w:r>
      <w:r w:rsidRPr="00275BDF">
        <w:rPr>
          <w:b/>
          <w:bCs/>
        </w:rPr>
        <w:tab/>
        <w:t>POINTS</w:t>
      </w:r>
      <w:r w:rsidRPr="00275BDF">
        <w:rPr>
          <w:b/>
          <w:bCs/>
        </w:rPr>
        <w:tab/>
      </w:r>
      <w:r w:rsidRPr="00275BDF">
        <w:rPr>
          <w:b/>
          <w:bCs/>
        </w:rPr>
        <w:tab/>
        <w:t>MINUTES</w:t>
      </w:r>
    </w:p>
    <w:p w:rsidR="00714BBB" w:rsidRDefault="00714BBB" w:rsidP="00714BBB">
      <w:pPr>
        <w:rPr>
          <w:b/>
          <w:bCs/>
        </w:rPr>
      </w:pPr>
    </w:p>
    <w:p w:rsidR="00714BBB" w:rsidRDefault="00714BBB" w:rsidP="00714BBB">
      <w:pPr>
        <w:rPr>
          <w:b/>
          <w:bCs/>
        </w:rPr>
      </w:pPr>
    </w:p>
    <w:p w:rsidR="00714BBB" w:rsidRDefault="00714BBB" w:rsidP="00714BBB">
      <w:pPr>
        <w:rPr>
          <w:b/>
          <w:bCs/>
        </w:rPr>
      </w:pPr>
      <w:r w:rsidRPr="00275BDF">
        <w:rPr>
          <w:b/>
          <w:bCs/>
        </w:rPr>
        <w:t>MULTIPLE CHOICE</w:t>
      </w:r>
      <w:r w:rsidRPr="00275BDF">
        <w:rPr>
          <w:b/>
          <w:bCs/>
        </w:rPr>
        <w:tab/>
      </w:r>
      <w:r w:rsidRPr="00275BDF">
        <w:rPr>
          <w:b/>
          <w:bCs/>
        </w:rPr>
        <w:tab/>
      </w:r>
      <w:r w:rsidRPr="00275BDF">
        <w:rPr>
          <w:b/>
          <w:bCs/>
        </w:rPr>
        <w:tab/>
      </w:r>
      <w:r w:rsidRPr="00275BDF">
        <w:rPr>
          <w:b/>
          <w:bCs/>
        </w:rPr>
        <w:tab/>
      </w:r>
      <w:r w:rsidRPr="00275BDF">
        <w:rPr>
          <w:b/>
          <w:bCs/>
        </w:rPr>
        <w:tab/>
      </w:r>
      <w:r>
        <w:rPr>
          <w:b/>
          <w:bCs/>
        </w:rPr>
        <w:t>10</w:t>
      </w:r>
      <w:r w:rsidRPr="00275BDF">
        <w:rPr>
          <w:b/>
          <w:bCs/>
        </w:rPr>
        <w:t xml:space="preserve"> </w:t>
      </w:r>
      <w:r w:rsidRPr="00275BDF">
        <w:rPr>
          <w:b/>
          <w:bCs/>
        </w:rPr>
        <w:tab/>
      </w:r>
      <w:r w:rsidRPr="00275BDF">
        <w:rPr>
          <w:b/>
          <w:bCs/>
        </w:rPr>
        <w:tab/>
      </w:r>
      <w:r>
        <w:rPr>
          <w:b/>
          <w:bCs/>
        </w:rPr>
        <w:tab/>
        <w:t>15</w:t>
      </w:r>
    </w:p>
    <w:p w:rsidR="00714BBB" w:rsidRPr="00275BDF" w:rsidRDefault="00714BBB" w:rsidP="00714BBB">
      <w:pPr>
        <w:rPr>
          <w:b/>
          <w:bCs/>
        </w:rPr>
      </w:pPr>
    </w:p>
    <w:p w:rsidR="00714BBB" w:rsidRDefault="00714BBB" w:rsidP="00714BBB">
      <w:pPr>
        <w:rPr>
          <w:b/>
          <w:bCs/>
        </w:rPr>
      </w:pPr>
      <w:r>
        <w:rPr>
          <w:b/>
          <w:bCs/>
        </w:rPr>
        <w:t>PROBLEM 1 – ADJUSTING ENTRIES</w:t>
      </w:r>
      <w:r>
        <w:rPr>
          <w:b/>
          <w:bCs/>
        </w:rPr>
        <w:tab/>
      </w:r>
      <w:r>
        <w:rPr>
          <w:b/>
          <w:bCs/>
        </w:rPr>
        <w:tab/>
      </w:r>
      <w:r>
        <w:rPr>
          <w:b/>
          <w:bCs/>
        </w:rPr>
        <w:tab/>
        <w:t>25</w:t>
      </w:r>
      <w:r>
        <w:rPr>
          <w:b/>
          <w:bCs/>
        </w:rPr>
        <w:tab/>
      </w:r>
      <w:r>
        <w:rPr>
          <w:b/>
          <w:bCs/>
        </w:rPr>
        <w:tab/>
      </w:r>
      <w:r>
        <w:rPr>
          <w:b/>
          <w:bCs/>
        </w:rPr>
        <w:tab/>
        <w:t>25</w:t>
      </w:r>
    </w:p>
    <w:p w:rsidR="00714BBB" w:rsidRDefault="00714BBB" w:rsidP="00714BBB">
      <w:pPr>
        <w:rPr>
          <w:b/>
          <w:bCs/>
        </w:rPr>
      </w:pPr>
    </w:p>
    <w:p w:rsidR="00714BBB" w:rsidRDefault="00714BBB" w:rsidP="00714BBB">
      <w:pPr>
        <w:rPr>
          <w:b/>
          <w:bCs/>
        </w:rPr>
      </w:pPr>
      <w:r>
        <w:rPr>
          <w:b/>
          <w:bCs/>
        </w:rPr>
        <w:t>PROBLEM 2 – FINANCIAL STATEMENTS</w:t>
      </w:r>
      <w:r>
        <w:rPr>
          <w:b/>
          <w:bCs/>
        </w:rPr>
        <w:tab/>
      </w:r>
      <w:r>
        <w:rPr>
          <w:b/>
          <w:bCs/>
        </w:rPr>
        <w:tab/>
        <w:t>20</w:t>
      </w:r>
      <w:r>
        <w:rPr>
          <w:b/>
          <w:bCs/>
        </w:rPr>
        <w:tab/>
      </w:r>
      <w:r>
        <w:rPr>
          <w:b/>
          <w:bCs/>
        </w:rPr>
        <w:tab/>
      </w:r>
      <w:r>
        <w:rPr>
          <w:b/>
          <w:bCs/>
        </w:rPr>
        <w:tab/>
        <w:t>15</w:t>
      </w:r>
    </w:p>
    <w:p w:rsidR="00714BBB" w:rsidRDefault="00714BBB" w:rsidP="00714BBB">
      <w:pPr>
        <w:rPr>
          <w:b/>
          <w:bCs/>
        </w:rPr>
      </w:pPr>
    </w:p>
    <w:p w:rsidR="00714BBB" w:rsidRDefault="00714BBB" w:rsidP="00714BBB">
      <w:pPr>
        <w:rPr>
          <w:b/>
          <w:bCs/>
        </w:rPr>
      </w:pPr>
      <w:r>
        <w:rPr>
          <w:b/>
          <w:bCs/>
        </w:rPr>
        <w:t>PROBLEM 3 – CLOSING ENTRIES</w:t>
      </w:r>
      <w:r>
        <w:rPr>
          <w:b/>
          <w:bCs/>
        </w:rPr>
        <w:tab/>
      </w:r>
      <w:r>
        <w:rPr>
          <w:b/>
          <w:bCs/>
        </w:rPr>
        <w:tab/>
      </w:r>
      <w:r>
        <w:rPr>
          <w:b/>
          <w:bCs/>
        </w:rPr>
        <w:tab/>
        <w:t>20</w:t>
      </w:r>
      <w:r>
        <w:rPr>
          <w:b/>
          <w:bCs/>
        </w:rPr>
        <w:tab/>
      </w:r>
      <w:r>
        <w:rPr>
          <w:b/>
          <w:bCs/>
        </w:rPr>
        <w:tab/>
      </w:r>
      <w:r>
        <w:rPr>
          <w:b/>
          <w:bCs/>
        </w:rPr>
        <w:tab/>
        <w:t>15</w:t>
      </w:r>
    </w:p>
    <w:p w:rsidR="00714BBB" w:rsidRDefault="00714BBB" w:rsidP="00714BBB">
      <w:pPr>
        <w:rPr>
          <w:b/>
          <w:bCs/>
        </w:rPr>
      </w:pPr>
    </w:p>
    <w:p w:rsidR="00714BBB" w:rsidRDefault="00714BBB" w:rsidP="00714BBB">
      <w:pPr>
        <w:rPr>
          <w:b/>
          <w:bCs/>
        </w:rPr>
      </w:pPr>
      <w:r>
        <w:rPr>
          <w:b/>
          <w:bCs/>
        </w:rPr>
        <w:t>PROBLEM 3 – MERCHANDISING TRANSACTIONS</w:t>
      </w:r>
    </w:p>
    <w:p w:rsidR="00714BBB" w:rsidRDefault="00714BBB" w:rsidP="00714BBB">
      <w:pPr>
        <w:rPr>
          <w:b/>
          <w:bCs/>
        </w:rPr>
      </w:pPr>
      <w:r>
        <w:rPr>
          <w:b/>
          <w:bCs/>
        </w:rPr>
        <w:tab/>
      </w:r>
      <w:r>
        <w:rPr>
          <w:b/>
          <w:bCs/>
        </w:rPr>
        <w:tab/>
      </w:r>
      <w:r>
        <w:rPr>
          <w:b/>
          <w:bCs/>
        </w:rPr>
        <w:tab/>
      </w:r>
      <w:r>
        <w:rPr>
          <w:b/>
          <w:bCs/>
        </w:rPr>
        <w:tab/>
      </w:r>
      <w:r>
        <w:rPr>
          <w:b/>
          <w:bCs/>
        </w:rPr>
        <w:tab/>
      </w:r>
      <w:r>
        <w:rPr>
          <w:b/>
          <w:bCs/>
        </w:rPr>
        <w:tab/>
      </w:r>
      <w:r>
        <w:rPr>
          <w:b/>
          <w:bCs/>
        </w:rPr>
        <w:tab/>
      </w:r>
      <w:r>
        <w:rPr>
          <w:b/>
          <w:bCs/>
        </w:rPr>
        <w:tab/>
      </w:r>
      <w:r w:rsidRPr="00714BBB">
        <w:rPr>
          <w:b/>
          <w:bCs/>
        </w:rPr>
        <w:t>25</w:t>
      </w:r>
      <w:r>
        <w:rPr>
          <w:b/>
          <w:bCs/>
        </w:rPr>
        <w:tab/>
      </w:r>
      <w:r>
        <w:rPr>
          <w:b/>
          <w:bCs/>
        </w:rPr>
        <w:tab/>
      </w:r>
      <w:r>
        <w:rPr>
          <w:b/>
          <w:bCs/>
        </w:rPr>
        <w:tab/>
        <w:t>20</w:t>
      </w:r>
    </w:p>
    <w:p w:rsidR="00714BBB" w:rsidRDefault="00714BBB" w:rsidP="00714BBB">
      <w:pPr>
        <w:rPr>
          <w:b/>
          <w:bCs/>
        </w:rPr>
      </w:pPr>
    </w:p>
    <w:p w:rsidR="00714BBB" w:rsidRPr="00714BBB" w:rsidRDefault="00714BBB" w:rsidP="00714BBB">
      <w:pPr>
        <w:rPr>
          <w:b/>
          <w:bCs/>
          <w:u w:val="single"/>
        </w:rPr>
      </w:pPr>
      <w:r>
        <w:rPr>
          <w:b/>
          <w:bCs/>
        </w:rPr>
        <w:t>BONUS QUESTION</w:t>
      </w:r>
      <w:r>
        <w:rPr>
          <w:b/>
          <w:bCs/>
        </w:rPr>
        <w:tab/>
      </w:r>
      <w:r>
        <w:rPr>
          <w:b/>
          <w:bCs/>
        </w:rPr>
        <w:tab/>
      </w:r>
      <w:r>
        <w:rPr>
          <w:b/>
          <w:bCs/>
        </w:rPr>
        <w:tab/>
      </w:r>
      <w:r>
        <w:rPr>
          <w:b/>
          <w:bCs/>
        </w:rPr>
        <w:tab/>
      </w:r>
      <w:r>
        <w:rPr>
          <w:b/>
          <w:bCs/>
        </w:rPr>
        <w:tab/>
      </w:r>
      <w:r>
        <w:rPr>
          <w:b/>
          <w:bCs/>
        </w:rPr>
        <w:tab/>
      </w:r>
      <w:r w:rsidRPr="00714BBB">
        <w:rPr>
          <w:b/>
          <w:bCs/>
          <w:u w:val="single"/>
        </w:rPr>
        <w:t xml:space="preserve">   5</w:t>
      </w:r>
      <w:r w:rsidRPr="00714BBB">
        <w:rPr>
          <w:b/>
          <w:bCs/>
          <w:u w:val="single"/>
        </w:rPr>
        <w:tab/>
      </w:r>
      <w:r>
        <w:rPr>
          <w:b/>
          <w:bCs/>
          <w:u w:val="single"/>
        </w:rPr>
        <w:tab/>
      </w:r>
      <w:r>
        <w:rPr>
          <w:b/>
          <w:bCs/>
          <w:u w:val="single"/>
        </w:rPr>
        <w:tab/>
      </w:r>
      <w:r>
        <w:rPr>
          <w:b/>
          <w:bCs/>
          <w:u w:val="single"/>
        </w:rPr>
        <w:tab/>
      </w:r>
    </w:p>
    <w:p w:rsidR="00714BBB" w:rsidRPr="00275BDF" w:rsidRDefault="00714BBB" w:rsidP="00714BBB">
      <w:pPr>
        <w:rPr>
          <w:b/>
          <w:bCs/>
        </w:rPr>
      </w:pPr>
    </w:p>
    <w:p w:rsidR="00714BBB" w:rsidRPr="00275BDF" w:rsidRDefault="00714BBB" w:rsidP="00714BBB">
      <w:pPr>
        <w:rPr>
          <w:b/>
          <w:bCs/>
        </w:rPr>
      </w:pPr>
      <w:r>
        <w:rPr>
          <w:b/>
          <w:bCs/>
        </w:rPr>
        <w:t>TOTAL</w:t>
      </w:r>
      <w:r>
        <w:rPr>
          <w:b/>
          <w:bCs/>
        </w:rPr>
        <w:tab/>
      </w:r>
      <w:r>
        <w:rPr>
          <w:b/>
          <w:bCs/>
        </w:rPr>
        <w:tab/>
      </w:r>
      <w:r>
        <w:rPr>
          <w:b/>
          <w:bCs/>
        </w:rPr>
        <w:tab/>
      </w:r>
      <w:r>
        <w:rPr>
          <w:b/>
          <w:bCs/>
        </w:rPr>
        <w:tab/>
      </w:r>
      <w:r>
        <w:rPr>
          <w:b/>
          <w:bCs/>
        </w:rPr>
        <w:tab/>
      </w:r>
      <w:r>
        <w:rPr>
          <w:b/>
          <w:bCs/>
        </w:rPr>
        <w:tab/>
      </w:r>
      <w:r>
        <w:rPr>
          <w:b/>
          <w:bCs/>
        </w:rPr>
        <w:tab/>
      </w:r>
      <w:r w:rsidR="0090331B">
        <w:rPr>
          <w:b/>
          <w:bCs/>
        </w:rPr>
        <w:t>105</w:t>
      </w:r>
      <w:r w:rsidRPr="00275BDF">
        <w:rPr>
          <w:b/>
          <w:bCs/>
        </w:rPr>
        <w:tab/>
      </w:r>
      <w:r w:rsidRPr="00275BDF">
        <w:rPr>
          <w:b/>
          <w:bCs/>
        </w:rPr>
        <w:tab/>
      </w:r>
      <w:r w:rsidR="0090331B">
        <w:rPr>
          <w:b/>
          <w:bCs/>
        </w:rPr>
        <w:tab/>
        <w:t>9</w:t>
      </w:r>
      <w:r>
        <w:rPr>
          <w:b/>
          <w:bCs/>
        </w:rPr>
        <w:t>0</w:t>
      </w:r>
    </w:p>
    <w:p w:rsidR="00714BBB" w:rsidRDefault="00714BBB" w:rsidP="00714BBB">
      <w:pPr>
        <w:rPr>
          <w:b/>
          <w:bCs/>
        </w:rPr>
      </w:pPr>
    </w:p>
    <w:p w:rsidR="00714BBB" w:rsidRDefault="00714BBB" w:rsidP="00714BBB">
      <w:pPr>
        <w:rPr>
          <w:b/>
          <w:bCs/>
        </w:rPr>
      </w:pPr>
    </w:p>
    <w:p w:rsidR="00714BBB" w:rsidRDefault="00714BBB" w:rsidP="00714BBB">
      <w:pPr>
        <w:rPr>
          <w:b/>
          <w:bCs/>
        </w:rPr>
      </w:pPr>
    </w:p>
    <w:p w:rsidR="00714BBB" w:rsidRPr="00275BDF" w:rsidRDefault="00714BBB" w:rsidP="00714BBB">
      <w:pPr>
        <w:rPr>
          <w:b/>
          <w:bCs/>
        </w:rPr>
      </w:pPr>
    </w:p>
    <w:p w:rsidR="00714BBB" w:rsidRPr="00275BDF" w:rsidRDefault="00714BBB" w:rsidP="00714BBB">
      <w:pPr>
        <w:rPr>
          <w:b/>
          <w:bCs/>
        </w:rPr>
      </w:pPr>
    </w:p>
    <w:p w:rsidR="00714BBB" w:rsidRPr="00275BDF" w:rsidRDefault="00714BBB" w:rsidP="00714BBB">
      <w:pPr>
        <w:rPr>
          <w:b/>
          <w:bCs/>
        </w:rPr>
      </w:pPr>
    </w:p>
    <w:p w:rsidR="00367EDD" w:rsidRPr="00367EDD" w:rsidRDefault="00367EDD" w:rsidP="001335F5">
      <w:pPr>
        <w:keepNext/>
        <w:keepLines/>
        <w:widowControl w:val="0"/>
        <w:autoSpaceDE w:val="0"/>
        <w:autoSpaceDN w:val="0"/>
        <w:adjustRightInd w:val="0"/>
        <w:spacing w:before="319" w:after="319"/>
        <w:rPr>
          <w:b/>
          <w:color w:val="000000"/>
        </w:rPr>
      </w:pPr>
      <w:r>
        <w:rPr>
          <w:b/>
          <w:color w:val="000000"/>
        </w:rPr>
        <w:lastRenderedPageBreak/>
        <w:t xml:space="preserve">MULTIPLE </w:t>
      </w:r>
      <w:proofErr w:type="gramStart"/>
      <w:r>
        <w:rPr>
          <w:b/>
          <w:color w:val="000000"/>
        </w:rPr>
        <w:t>CHOICE</w:t>
      </w:r>
      <w:proofErr w:type="gramEnd"/>
      <w:r>
        <w:rPr>
          <w:b/>
          <w:color w:val="000000"/>
        </w:rPr>
        <w:t xml:space="preserve"> (1 POINT EACH, 10 POINTS IN TOTAL)</w:t>
      </w:r>
    </w:p>
    <w:p w:rsidR="001335F5" w:rsidRDefault="001335F5" w:rsidP="001335F5">
      <w:pPr>
        <w:keepNext/>
        <w:keepLines/>
        <w:widowControl w:val="0"/>
        <w:autoSpaceDE w:val="0"/>
        <w:autoSpaceDN w:val="0"/>
        <w:adjustRightInd w:val="0"/>
        <w:spacing w:before="319" w:after="319"/>
        <w:rPr>
          <w:color w:val="000000"/>
        </w:rPr>
      </w:pPr>
      <w:r>
        <w:rPr>
          <w:color w:val="000000"/>
        </w:rPr>
        <w:t>1. Sales revenue is recognized in the period in which: </w:t>
      </w:r>
      <w:r>
        <w:rPr>
          <w:color w:val="000000"/>
        </w:rPr>
        <w:br/>
        <w:t>A. Merchandise is delivered to the customer.</w:t>
      </w:r>
      <w:r>
        <w:rPr>
          <w:color w:val="000000"/>
        </w:rPr>
        <w:br/>
        <w:t>B. The customer orders the merchandise.</w:t>
      </w:r>
      <w:r>
        <w:rPr>
          <w:color w:val="000000"/>
        </w:rPr>
        <w:br/>
        <w:t>C. Cash payment is received by the seller.</w:t>
      </w:r>
      <w:r>
        <w:rPr>
          <w:color w:val="000000"/>
        </w:rPr>
        <w:br/>
        <w:t>D. Purchases are made to replace the merchandise sold.</w:t>
      </w:r>
    </w:p>
    <w:p w:rsidR="001335F5" w:rsidRDefault="00367EDD" w:rsidP="001335F5">
      <w:pPr>
        <w:keepNext/>
        <w:keepLines/>
        <w:widowControl w:val="0"/>
        <w:autoSpaceDE w:val="0"/>
        <w:autoSpaceDN w:val="0"/>
        <w:adjustRightInd w:val="0"/>
        <w:spacing w:before="319" w:after="319"/>
        <w:rPr>
          <w:color w:val="000000"/>
        </w:rPr>
      </w:pPr>
      <w:r>
        <w:rPr>
          <w:color w:val="000000"/>
        </w:rPr>
        <w:t>2</w:t>
      </w:r>
      <w:r w:rsidR="001335F5">
        <w:rPr>
          <w:color w:val="000000"/>
        </w:rPr>
        <w:t>. Which account listed below is classified as a contra-revenue account? </w:t>
      </w:r>
      <w:r w:rsidR="001335F5">
        <w:rPr>
          <w:color w:val="000000"/>
        </w:rPr>
        <w:br/>
        <w:t>A. Cost of Goods Sold.</w:t>
      </w:r>
      <w:r w:rsidR="001335F5">
        <w:rPr>
          <w:color w:val="000000"/>
        </w:rPr>
        <w:br/>
        <w:t>B. Gross profit.</w:t>
      </w:r>
      <w:r w:rsidR="001335F5">
        <w:rPr>
          <w:color w:val="000000"/>
        </w:rPr>
        <w:br/>
        <w:t>C. Sales Discounts.</w:t>
      </w:r>
      <w:r w:rsidR="001335F5">
        <w:rPr>
          <w:color w:val="000000"/>
        </w:rPr>
        <w:br/>
        <w:t>D. Purchases.</w:t>
      </w:r>
    </w:p>
    <w:p w:rsidR="001335F5" w:rsidRDefault="001335F5" w:rsidP="001335F5">
      <w:pPr>
        <w:keepLines/>
        <w:widowControl w:val="0"/>
        <w:autoSpaceDE w:val="0"/>
        <w:autoSpaceDN w:val="0"/>
        <w:adjustRightInd w:val="0"/>
        <w:rPr>
          <w:color w:val="000000"/>
        </w:rPr>
      </w:pPr>
      <w:r>
        <w:rPr>
          <w:color w:val="000000"/>
          <w:sz w:val="18"/>
          <w:szCs w:val="18"/>
        </w:rPr>
        <w:t> </w:t>
      </w:r>
      <w:r w:rsidR="00367EDD">
        <w:rPr>
          <w:color w:val="000000"/>
        </w:rPr>
        <w:t>3</w:t>
      </w:r>
      <w:r>
        <w:rPr>
          <w:color w:val="000000"/>
        </w:rPr>
        <w:t>. Income Summary appears on which financial statement: </w:t>
      </w:r>
      <w:r>
        <w:rPr>
          <w:color w:val="000000"/>
        </w:rPr>
        <w:br/>
        <w:t>A. Income statement.</w:t>
      </w:r>
      <w:r>
        <w:rPr>
          <w:color w:val="000000"/>
        </w:rPr>
        <w:br/>
        <w:t>B. Balance sheet.</w:t>
      </w:r>
      <w:r>
        <w:rPr>
          <w:color w:val="000000"/>
        </w:rPr>
        <w:br/>
      </w:r>
      <w:proofErr w:type="gramStart"/>
      <w:r>
        <w:rPr>
          <w:color w:val="000000"/>
        </w:rPr>
        <w:t>C. Retained Earnings statement.</w:t>
      </w:r>
      <w:proofErr w:type="gramEnd"/>
      <w:r>
        <w:rPr>
          <w:color w:val="000000"/>
        </w:rPr>
        <w:br/>
        <w:t>D. Income summary does not appear on any financial statement.</w:t>
      </w:r>
    </w:p>
    <w:p w:rsidR="001335F5" w:rsidRDefault="001335F5" w:rsidP="001335F5">
      <w:pPr>
        <w:keepLines/>
        <w:widowControl w:val="0"/>
        <w:autoSpaceDE w:val="0"/>
        <w:autoSpaceDN w:val="0"/>
        <w:adjustRightInd w:val="0"/>
        <w:rPr>
          <w:color w:val="000000"/>
          <w:sz w:val="18"/>
          <w:szCs w:val="18"/>
        </w:rPr>
      </w:pPr>
      <w:r>
        <w:rPr>
          <w:color w:val="000000"/>
          <w:sz w:val="18"/>
          <w:szCs w:val="18"/>
        </w:rPr>
        <w:t> </w:t>
      </w:r>
    </w:p>
    <w:p w:rsidR="001335F5" w:rsidRDefault="001335F5" w:rsidP="001335F5">
      <w:pPr>
        <w:keepLines/>
        <w:widowControl w:val="0"/>
        <w:autoSpaceDE w:val="0"/>
        <w:autoSpaceDN w:val="0"/>
        <w:adjustRightInd w:val="0"/>
        <w:rPr>
          <w:color w:val="000000"/>
          <w:sz w:val="18"/>
          <w:szCs w:val="18"/>
        </w:rPr>
      </w:pPr>
      <w:r>
        <w:rPr>
          <w:color w:val="000000"/>
        </w:rPr>
        <w:t>4. The Cost of Goods Sold account is closed by: </w:t>
      </w:r>
      <w:r>
        <w:rPr>
          <w:color w:val="000000"/>
        </w:rPr>
        <w:br/>
        <w:t>A. Debiting Cost of Goods Sold and crediting Income Summary.</w:t>
      </w:r>
      <w:r>
        <w:rPr>
          <w:color w:val="000000"/>
        </w:rPr>
        <w:br/>
      </w:r>
      <w:proofErr w:type="gramStart"/>
      <w:r>
        <w:rPr>
          <w:color w:val="000000"/>
        </w:rPr>
        <w:t>B. Debiting Cost of Goods Sold and crediting Retained Earnings.</w:t>
      </w:r>
      <w:proofErr w:type="gramEnd"/>
      <w:r>
        <w:rPr>
          <w:color w:val="000000"/>
        </w:rPr>
        <w:br/>
      </w:r>
      <w:proofErr w:type="gramStart"/>
      <w:r>
        <w:rPr>
          <w:color w:val="000000"/>
        </w:rPr>
        <w:t>C. Debiting Income Summary and crediting Cost of Goods Sold.</w:t>
      </w:r>
      <w:proofErr w:type="gramEnd"/>
      <w:r>
        <w:rPr>
          <w:color w:val="000000"/>
        </w:rPr>
        <w:br/>
      </w:r>
      <w:proofErr w:type="gramStart"/>
      <w:r>
        <w:rPr>
          <w:color w:val="000000"/>
        </w:rPr>
        <w:t>D. Debiting Retained Earnings and crediting Cost of Goods Sold.</w:t>
      </w:r>
      <w:proofErr w:type="gramEnd"/>
    </w:p>
    <w:p w:rsidR="001335F5" w:rsidRDefault="001335F5" w:rsidP="001335F5">
      <w:pPr>
        <w:keepLines/>
        <w:widowControl w:val="0"/>
        <w:autoSpaceDE w:val="0"/>
        <w:autoSpaceDN w:val="0"/>
        <w:adjustRightInd w:val="0"/>
        <w:rPr>
          <w:color w:val="000000"/>
          <w:sz w:val="18"/>
          <w:szCs w:val="18"/>
        </w:rPr>
      </w:pPr>
    </w:p>
    <w:p w:rsidR="001335F5" w:rsidRDefault="00367EDD" w:rsidP="001335F5">
      <w:pPr>
        <w:keepLines/>
        <w:widowControl w:val="0"/>
        <w:autoSpaceDE w:val="0"/>
        <w:autoSpaceDN w:val="0"/>
        <w:adjustRightInd w:val="0"/>
        <w:rPr>
          <w:color w:val="000000"/>
          <w:sz w:val="18"/>
          <w:szCs w:val="18"/>
        </w:rPr>
      </w:pPr>
      <w:r>
        <w:rPr>
          <w:color w:val="000000"/>
        </w:rPr>
        <w:t>5</w:t>
      </w:r>
      <w:r w:rsidR="001335F5">
        <w:rPr>
          <w:color w:val="000000"/>
        </w:rPr>
        <w:t>. Return on equity measures: </w:t>
      </w:r>
      <w:r w:rsidR="001335F5">
        <w:rPr>
          <w:color w:val="000000"/>
        </w:rPr>
        <w:br/>
        <w:t>A. Solvency.</w:t>
      </w:r>
      <w:r w:rsidR="001335F5">
        <w:rPr>
          <w:color w:val="000000"/>
        </w:rPr>
        <w:br/>
        <w:t>B. Profitability.</w:t>
      </w:r>
      <w:r w:rsidR="001335F5">
        <w:rPr>
          <w:color w:val="000000"/>
        </w:rPr>
        <w:br/>
        <w:t>C. Leverage.</w:t>
      </w:r>
      <w:r w:rsidR="001335F5">
        <w:rPr>
          <w:color w:val="000000"/>
        </w:rPr>
        <w:br/>
        <w:t>D. All three of the above.</w:t>
      </w:r>
    </w:p>
    <w:p w:rsidR="001335F5" w:rsidRDefault="001335F5" w:rsidP="001335F5">
      <w:pPr>
        <w:keepLines/>
        <w:widowControl w:val="0"/>
        <w:autoSpaceDE w:val="0"/>
        <w:autoSpaceDN w:val="0"/>
        <w:adjustRightInd w:val="0"/>
        <w:rPr>
          <w:color w:val="000000"/>
          <w:sz w:val="18"/>
          <w:szCs w:val="18"/>
        </w:rPr>
      </w:pPr>
    </w:p>
    <w:p w:rsidR="001335F5" w:rsidRDefault="00367EDD" w:rsidP="001335F5">
      <w:pPr>
        <w:keepLines/>
        <w:widowControl w:val="0"/>
        <w:autoSpaceDE w:val="0"/>
        <w:autoSpaceDN w:val="0"/>
        <w:adjustRightInd w:val="0"/>
        <w:rPr>
          <w:color w:val="000000"/>
          <w:sz w:val="18"/>
          <w:szCs w:val="18"/>
        </w:rPr>
      </w:pPr>
      <w:r>
        <w:rPr>
          <w:color w:val="000000"/>
        </w:rPr>
        <w:t>6</w:t>
      </w:r>
      <w:r w:rsidR="001335F5">
        <w:rPr>
          <w:color w:val="000000"/>
        </w:rPr>
        <w:t>. The normal order in which the financial statements are prepared is: </w:t>
      </w:r>
      <w:r w:rsidR="001335F5">
        <w:rPr>
          <w:color w:val="000000"/>
        </w:rPr>
        <w:br/>
        <w:t>A. Balance sheet, income statement, statement of retained earnings.</w:t>
      </w:r>
      <w:r w:rsidR="001335F5">
        <w:rPr>
          <w:color w:val="000000"/>
        </w:rPr>
        <w:br/>
        <w:t>B. Income statement, statement of retained earnings, balance sheet.</w:t>
      </w:r>
      <w:r w:rsidR="001335F5">
        <w:rPr>
          <w:color w:val="000000"/>
        </w:rPr>
        <w:br/>
        <w:t>C. Income tax return, income statement, balance sheet.</w:t>
      </w:r>
      <w:r w:rsidR="001335F5">
        <w:rPr>
          <w:color w:val="000000"/>
        </w:rPr>
        <w:br/>
        <w:t>D. Income statement, statement of cash flows, balance sheet.</w:t>
      </w:r>
    </w:p>
    <w:p w:rsidR="001335F5" w:rsidRDefault="001335F5" w:rsidP="001335F5">
      <w:pPr>
        <w:keepLines/>
        <w:widowControl w:val="0"/>
        <w:autoSpaceDE w:val="0"/>
        <w:autoSpaceDN w:val="0"/>
        <w:adjustRightInd w:val="0"/>
        <w:rPr>
          <w:color w:val="000000"/>
          <w:sz w:val="18"/>
          <w:szCs w:val="18"/>
        </w:rPr>
      </w:pPr>
    </w:p>
    <w:p w:rsidR="001335F5" w:rsidRPr="003C0639" w:rsidRDefault="00367EDD" w:rsidP="001335F5">
      <w:pPr>
        <w:keepLines/>
        <w:widowControl w:val="0"/>
        <w:autoSpaceDE w:val="0"/>
        <w:autoSpaceDN w:val="0"/>
        <w:adjustRightInd w:val="0"/>
        <w:rPr>
          <w:color w:val="000000"/>
          <w:sz w:val="18"/>
          <w:szCs w:val="18"/>
        </w:rPr>
      </w:pPr>
      <w:r>
        <w:rPr>
          <w:color w:val="000000"/>
        </w:rPr>
        <w:t>7</w:t>
      </w:r>
      <w:r w:rsidR="001335F5">
        <w:rPr>
          <w:color w:val="000000"/>
        </w:rPr>
        <w:t>. In the notes to financial statements, adequate disclosure would typically not include: </w:t>
      </w:r>
      <w:r w:rsidR="001335F5">
        <w:rPr>
          <w:color w:val="000000"/>
        </w:rPr>
        <w:br/>
        <w:t>A. The accounting methods in use.</w:t>
      </w:r>
      <w:r w:rsidR="001335F5">
        <w:rPr>
          <w:color w:val="000000"/>
        </w:rPr>
        <w:br/>
        <w:t>B. Lawsuits pending against the business.</w:t>
      </w:r>
      <w:r w:rsidR="001335F5">
        <w:rPr>
          <w:color w:val="000000"/>
        </w:rPr>
        <w:br/>
        <w:t>C. Due dates of major liabilities.</w:t>
      </w:r>
      <w:r w:rsidR="001335F5">
        <w:rPr>
          <w:color w:val="000000"/>
        </w:rPr>
        <w:br/>
        <w:t>D. The optimism of the CFO regarding future profits.</w:t>
      </w:r>
    </w:p>
    <w:p w:rsidR="001335F5" w:rsidRDefault="00367EDD" w:rsidP="001335F5">
      <w:pPr>
        <w:keepNext/>
        <w:keepLines/>
        <w:widowControl w:val="0"/>
        <w:autoSpaceDE w:val="0"/>
        <w:autoSpaceDN w:val="0"/>
        <w:adjustRightInd w:val="0"/>
        <w:spacing w:before="319" w:after="319"/>
        <w:rPr>
          <w:color w:val="000000"/>
        </w:rPr>
      </w:pPr>
      <w:r>
        <w:rPr>
          <w:color w:val="000000"/>
        </w:rPr>
        <w:lastRenderedPageBreak/>
        <w:t>8</w:t>
      </w:r>
      <w:r w:rsidR="001335F5">
        <w:rPr>
          <w:color w:val="000000"/>
        </w:rPr>
        <w:t>. No adjusting entry should consist of: </w:t>
      </w:r>
      <w:r w:rsidR="001335F5">
        <w:rPr>
          <w:color w:val="000000"/>
        </w:rPr>
        <w:br/>
        <w:t>A. </w:t>
      </w:r>
      <w:proofErr w:type="gramStart"/>
      <w:r w:rsidR="001335F5">
        <w:rPr>
          <w:color w:val="000000"/>
        </w:rPr>
        <w:t>A</w:t>
      </w:r>
      <w:proofErr w:type="gramEnd"/>
      <w:r w:rsidR="001335F5">
        <w:rPr>
          <w:color w:val="000000"/>
        </w:rPr>
        <w:t xml:space="preserve"> debit to an expense and a credit to an asset.</w:t>
      </w:r>
      <w:r w:rsidR="001335F5">
        <w:rPr>
          <w:color w:val="000000"/>
        </w:rPr>
        <w:br/>
        <w:t>B. A debit to an expense and a credit to revenue.</w:t>
      </w:r>
      <w:r w:rsidR="001335F5">
        <w:rPr>
          <w:color w:val="000000"/>
        </w:rPr>
        <w:br/>
        <w:t>C. A debit to an expense and a credit to a liability.</w:t>
      </w:r>
      <w:r w:rsidR="001335F5">
        <w:rPr>
          <w:color w:val="000000"/>
        </w:rPr>
        <w:br/>
        <w:t>D. A debit to a liability and a credit to revenue.</w:t>
      </w:r>
    </w:p>
    <w:p w:rsidR="001335F5" w:rsidRDefault="00367EDD" w:rsidP="001335F5">
      <w:pPr>
        <w:keepNext/>
        <w:keepLines/>
        <w:widowControl w:val="0"/>
        <w:autoSpaceDE w:val="0"/>
        <w:autoSpaceDN w:val="0"/>
        <w:adjustRightInd w:val="0"/>
        <w:spacing w:before="319" w:after="319"/>
        <w:rPr>
          <w:color w:val="000000"/>
        </w:rPr>
      </w:pPr>
      <w:r>
        <w:rPr>
          <w:color w:val="000000"/>
        </w:rPr>
        <w:t>9</w:t>
      </w:r>
      <w:r w:rsidR="001335F5">
        <w:rPr>
          <w:color w:val="000000"/>
        </w:rPr>
        <w:t>. The entry to record depreciation is an example of an adjusting entry: </w:t>
      </w:r>
      <w:r>
        <w:rPr>
          <w:color w:val="000000"/>
        </w:rPr>
        <w:br/>
        <w:t>A. </w:t>
      </w:r>
      <w:proofErr w:type="gramStart"/>
      <w:r>
        <w:rPr>
          <w:color w:val="000000"/>
        </w:rPr>
        <w:t>To</w:t>
      </w:r>
      <w:proofErr w:type="gramEnd"/>
      <w:r>
        <w:rPr>
          <w:color w:val="000000"/>
        </w:rPr>
        <w:t xml:space="preserve"> convert an asset to expense</w:t>
      </w:r>
      <w:r w:rsidR="001335F5">
        <w:rPr>
          <w:color w:val="000000"/>
        </w:rPr>
        <w:t>.</w:t>
      </w:r>
      <w:r w:rsidR="001335F5">
        <w:rPr>
          <w:color w:val="000000"/>
        </w:rPr>
        <w:br/>
        <w:t>B. To apportion unearned revenue.</w:t>
      </w:r>
      <w:r w:rsidR="001335F5">
        <w:rPr>
          <w:color w:val="000000"/>
        </w:rPr>
        <w:br/>
        <w:t>C. To convert a liability to revenue.</w:t>
      </w:r>
      <w:r w:rsidR="001335F5">
        <w:rPr>
          <w:color w:val="000000"/>
        </w:rPr>
        <w:br/>
        <w:t>D. To record unrecorded revenue.</w:t>
      </w:r>
    </w:p>
    <w:p w:rsidR="001335F5" w:rsidRDefault="00367EDD" w:rsidP="001335F5">
      <w:pPr>
        <w:keepNext/>
        <w:keepLines/>
        <w:widowControl w:val="0"/>
        <w:autoSpaceDE w:val="0"/>
        <w:autoSpaceDN w:val="0"/>
        <w:adjustRightInd w:val="0"/>
        <w:spacing w:before="319" w:after="319"/>
        <w:rPr>
          <w:color w:val="000000"/>
        </w:rPr>
      </w:pPr>
      <w:r>
        <w:rPr>
          <w:color w:val="000000"/>
        </w:rPr>
        <w:t>10</w:t>
      </w:r>
      <w:r w:rsidR="001335F5">
        <w:rPr>
          <w:color w:val="000000"/>
        </w:rPr>
        <w:t>. Unearned revenue is: </w:t>
      </w:r>
      <w:r w:rsidR="001335F5">
        <w:rPr>
          <w:color w:val="000000"/>
        </w:rPr>
        <w:br/>
        <w:t>A. An asset.</w:t>
      </w:r>
      <w:r w:rsidR="001335F5">
        <w:rPr>
          <w:color w:val="000000"/>
        </w:rPr>
        <w:br/>
        <w:t>B. Income.</w:t>
      </w:r>
      <w:r w:rsidR="001335F5">
        <w:rPr>
          <w:color w:val="000000"/>
        </w:rPr>
        <w:br/>
        <w:t>C. A liability.</w:t>
      </w:r>
      <w:r w:rsidR="001335F5">
        <w:rPr>
          <w:color w:val="000000"/>
        </w:rPr>
        <w:br/>
        <w:t>D. An expense.</w:t>
      </w:r>
    </w:p>
    <w:p w:rsidR="001335F5" w:rsidRDefault="001335F5" w:rsidP="001335F5">
      <w:pPr>
        <w:keepLines/>
        <w:widowControl w:val="0"/>
        <w:autoSpaceDE w:val="0"/>
        <w:autoSpaceDN w:val="0"/>
        <w:adjustRightInd w:val="0"/>
        <w:rPr>
          <w:color w:val="000000"/>
          <w:sz w:val="18"/>
          <w:szCs w:val="18"/>
        </w:rPr>
      </w:pPr>
    </w:p>
    <w:p w:rsidR="00367EDD" w:rsidRDefault="00367EDD" w:rsidP="00367EDD">
      <w:pPr>
        <w:keepNext/>
        <w:keepLines/>
        <w:widowControl w:val="0"/>
        <w:autoSpaceDE w:val="0"/>
        <w:autoSpaceDN w:val="0"/>
        <w:adjustRightInd w:val="0"/>
        <w:spacing w:before="319" w:after="319"/>
        <w:rPr>
          <w:b/>
          <w:color w:val="000000"/>
        </w:rPr>
      </w:pPr>
      <w:r>
        <w:rPr>
          <w:b/>
          <w:color w:val="000000"/>
        </w:rPr>
        <w:lastRenderedPageBreak/>
        <w:t>PROBLEMS</w:t>
      </w:r>
    </w:p>
    <w:p w:rsidR="00367EDD" w:rsidRPr="00367EDD" w:rsidRDefault="00367EDD" w:rsidP="00367EDD">
      <w:pPr>
        <w:keepNext/>
        <w:keepLines/>
        <w:widowControl w:val="0"/>
        <w:autoSpaceDE w:val="0"/>
        <w:autoSpaceDN w:val="0"/>
        <w:adjustRightInd w:val="0"/>
        <w:spacing w:before="319" w:after="319"/>
        <w:rPr>
          <w:b/>
          <w:color w:val="000000"/>
        </w:rPr>
      </w:pPr>
      <w:r>
        <w:rPr>
          <w:b/>
          <w:color w:val="000000"/>
        </w:rPr>
        <w:t xml:space="preserve">1. </w:t>
      </w:r>
      <w:r w:rsidRPr="00367EDD">
        <w:rPr>
          <w:color w:val="000000"/>
        </w:rPr>
        <w:t xml:space="preserve"> </w:t>
      </w:r>
      <w:r w:rsidRPr="00367EDD">
        <w:rPr>
          <w:b/>
          <w:color w:val="000000"/>
        </w:rPr>
        <w:t>End-of-period adjustments</w:t>
      </w:r>
      <w:r w:rsidR="00635886">
        <w:rPr>
          <w:b/>
          <w:color w:val="000000"/>
        </w:rPr>
        <w:t xml:space="preserve"> (</w:t>
      </w:r>
      <w:r w:rsidR="00714BBB">
        <w:rPr>
          <w:b/>
          <w:color w:val="000000"/>
        </w:rPr>
        <w:t>25</w:t>
      </w:r>
      <w:r w:rsidR="00635886">
        <w:rPr>
          <w:b/>
          <w:color w:val="000000"/>
        </w:rPr>
        <w:t xml:space="preserve"> points)</w:t>
      </w:r>
    </w:p>
    <w:p w:rsidR="00635886" w:rsidRDefault="00367EDD" w:rsidP="00367EDD">
      <w:pPr>
        <w:pStyle w:val="ListParagraph"/>
        <w:keepNext/>
        <w:keepLines/>
        <w:widowControl w:val="0"/>
        <w:autoSpaceDE w:val="0"/>
        <w:autoSpaceDN w:val="0"/>
        <w:adjustRightInd w:val="0"/>
        <w:spacing w:before="319" w:after="319"/>
        <w:rPr>
          <w:color w:val="000000"/>
        </w:rPr>
      </w:pPr>
      <w:r w:rsidRPr="00367EDD">
        <w:rPr>
          <w:color w:val="000000"/>
        </w:rPr>
        <w:br/>
        <w:t>West Laboratory adjusts and closes its accounts at the end of each month. The trial balance at September 30, 2010, before adjustments, is as follows:</w:t>
      </w:r>
      <w:r w:rsidRPr="00367EDD">
        <w:rPr>
          <w:color w:val="000000"/>
        </w:rPr>
        <w:br/>
        <w:t> </w:t>
      </w:r>
      <w:r>
        <w:rPr>
          <w:noProof/>
        </w:rPr>
        <w:drawing>
          <wp:inline distT="0" distB="0" distL="0" distR="0" wp14:anchorId="18004955" wp14:editId="5E09F175">
            <wp:extent cx="4738370" cy="3177540"/>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8370" cy="3177540"/>
                    </a:xfrm>
                    <a:prstGeom prst="rect">
                      <a:avLst/>
                    </a:prstGeom>
                    <a:noFill/>
                    <a:ln>
                      <a:noFill/>
                    </a:ln>
                  </pic:spPr>
                </pic:pic>
              </a:graphicData>
            </a:graphic>
          </wp:inline>
        </w:drawing>
      </w:r>
      <w:r w:rsidRPr="00367EDD">
        <w:rPr>
          <w:color w:val="000000"/>
        </w:rPr>
        <w:t> </w:t>
      </w:r>
      <w:r w:rsidRPr="00367EDD">
        <w:rPr>
          <w:color w:val="000000"/>
        </w:rPr>
        <w:br/>
        <w:t>The following information relates to month end adjustments</w:t>
      </w:r>
      <w:proofErr w:type="gramStart"/>
      <w:r w:rsidRPr="00367EDD">
        <w:rPr>
          <w:color w:val="000000"/>
        </w:rPr>
        <w:t>:</w:t>
      </w:r>
      <w:proofErr w:type="gramEnd"/>
      <w:r w:rsidRPr="00367EDD">
        <w:rPr>
          <w:color w:val="000000"/>
        </w:rPr>
        <w:br/>
        <w:t>(a) Office supplies on hand September 30 amounted to $500.</w:t>
      </w:r>
      <w:r w:rsidRPr="00367EDD">
        <w:rPr>
          <w:color w:val="000000"/>
        </w:rPr>
        <w:br/>
        <w:t>(b) The useful life of the medical equipment was estimated to be 20 years with no residual</w:t>
      </w:r>
      <w:r w:rsidRPr="00367EDD">
        <w:rPr>
          <w:color w:val="000000"/>
        </w:rPr>
        <w:br/>
        <w:t>value.</w:t>
      </w:r>
      <w:r w:rsidRPr="00367EDD">
        <w:rPr>
          <w:color w:val="000000"/>
        </w:rPr>
        <w:br/>
        <w:t>(c) Many patients pay in advance for major medical procedures. Fees of $6,000 were earned during the month by performing procedures on patients who had paid in advance.</w:t>
      </w:r>
      <w:r w:rsidRPr="00367EDD">
        <w:rPr>
          <w:color w:val="000000"/>
        </w:rPr>
        <w:br/>
        <w:t>(d) Salaries earned by employees during the month but not yet recorded amounted to $2,300.</w:t>
      </w:r>
      <w:r w:rsidRPr="00367EDD">
        <w:rPr>
          <w:color w:val="000000"/>
        </w:rPr>
        <w:br/>
        <w:t>(e) On September 1, West Laboratory had moved and paid 2 month's rent in advance.</w:t>
      </w:r>
      <w:r w:rsidRPr="00367EDD">
        <w:rPr>
          <w:color w:val="000000"/>
        </w:rPr>
        <w:br/>
        <w:t>(f) Medical procedures performed during the month but not yet billed or recorded amounted to $4,600.</w:t>
      </w:r>
    </w:p>
    <w:p w:rsidR="00684FE4" w:rsidRDefault="00635886" w:rsidP="00367EDD">
      <w:pPr>
        <w:pStyle w:val="ListParagraph"/>
        <w:keepNext/>
        <w:keepLines/>
        <w:widowControl w:val="0"/>
        <w:autoSpaceDE w:val="0"/>
        <w:autoSpaceDN w:val="0"/>
        <w:adjustRightInd w:val="0"/>
        <w:spacing w:before="319" w:after="319"/>
        <w:rPr>
          <w:color w:val="000000"/>
        </w:rPr>
      </w:pPr>
      <w:r>
        <w:rPr>
          <w:color w:val="000000"/>
        </w:rPr>
        <w:t xml:space="preserve">(g) </w:t>
      </w:r>
      <w:r w:rsidR="00684FE4">
        <w:rPr>
          <w:color w:val="000000"/>
        </w:rPr>
        <w:t>The note payable is a 6-month note that has an interest rate of 9%. It was issued September 1, 2010.</w:t>
      </w:r>
    </w:p>
    <w:p w:rsidR="00367EDD" w:rsidRPr="00367EDD" w:rsidRDefault="00714BBB" w:rsidP="00367EDD">
      <w:pPr>
        <w:pStyle w:val="ListParagraph"/>
        <w:keepNext/>
        <w:keepLines/>
        <w:widowControl w:val="0"/>
        <w:autoSpaceDE w:val="0"/>
        <w:autoSpaceDN w:val="0"/>
        <w:adjustRightInd w:val="0"/>
        <w:spacing w:before="319" w:after="319"/>
        <w:rPr>
          <w:color w:val="000000"/>
        </w:rPr>
      </w:pPr>
      <w:r>
        <w:rPr>
          <w:color w:val="000000"/>
        </w:rPr>
        <w:t>(h) The company received a utility bill for $300 which has not been recorded yet.</w:t>
      </w:r>
      <w:r w:rsidR="00367EDD" w:rsidRPr="00367EDD">
        <w:rPr>
          <w:color w:val="000000"/>
        </w:rPr>
        <w:br/>
        <w:t>Prepare the adjusting entries required at September 30.</w:t>
      </w:r>
      <w:r w:rsidR="00367EDD" w:rsidRPr="00367EDD">
        <w:rPr>
          <w:color w:val="000000"/>
        </w:rPr>
        <w:br/>
      </w:r>
    </w:p>
    <w:p w:rsidR="00367EDD" w:rsidRPr="00367EDD" w:rsidRDefault="00367EDD" w:rsidP="001335F5">
      <w:pPr>
        <w:keepNext/>
        <w:keepLines/>
        <w:widowControl w:val="0"/>
        <w:autoSpaceDE w:val="0"/>
        <w:autoSpaceDN w:val="0"/>
        <w:adjustRightInd w:val="0"/>
        <w:spacing w:before="319" w:after="319"/>
        <w:rPr>
          <w:b/>
          <w:color w:val="000000"/>
        </w:rPr>
      </w:pPr>
    </w:p>
    <w:p w:rsidR="00367EDD" w:rsidRDefault="00367EDD" w:rsidP="00367EDD">
      <w:pPr>
        <w:keepNext/>
        <w:keepLines/>
        <w:widowControl w:val="0"/>
        <w:autoSpaceDE w:val="0"/>
        <w:autoSpaceDN w:val="0"/>
        <w:adjustRightInd w:val="0"/>
        <w:spacing w:before="319" w:after="319"/>
        <w:rPr>
          <w:b/>
          <w:color w:val="000000"/>
        </w:rPr>
      </w:pPr>
      <w:r>
        <w:rPr>
          <w:b/>
          <w:color w:val="000000"/>
        </w:rPr>
        <w:lastRenderedPageBreak/>
        <w:t xml:space="preserve">2.  </w:t>
      </w:r>
      <w:r w:rsidRPr="00367EDD">
        <w:rPr>
          <w:b/>
          <w:color w:val="000000"/>
        </w:rPr>
        <w:t>Preparation of financial statements</w:t>
      </w:r>
      <w:r w:rsidR="00635886">
        <w:rPr>
          <w:b/>
          <w:color w:val="000000"/>
        </w:rPr>
        <w:t xml:space="preserve"> (20 points)</w:t>
      </w:r>
    </w:p>
    <w:p w:rsidR="00367EDD" w:rsidRDefault="00367EDD" w:rsidP="00367EDD">
      <w:pPr>
        <w:keepNext/>
        <w:keepLines/>
        <w:widowControl w:val="0"/>
        <w:autoSpaceDE w:val="0"/>
        <w:autoSpaceDN w:val="0"/>
        <w:adjustRightInd w:val="0"/>
        <w:spacing w:before="319" w:after="319"/>
        <w:rPr>
          <w:color w:val="000000"/>
        </w:rPr>
      </w:pPr>
      <w:r w:rsidRPr="00367EDD">
        <w:rPr>
          <w:b/>
          <w:color w:val="000000"/>
        </w:rPr>
        <w:br/>
      </w:r>
      <w:r>
        <w:rPr>
          <w:color w:val="000000"/>
        </w:rPr>
        <w:t>Using the Adjusted Trial Balance shown below, prepare (a) an Income Statement and (b) a Statement of Retained Earnings for All Star Repairs.</w:t>
      </w:r>
      <w:r>
        <w:rPr>
          <w:color w:val="000000"/>
        </w:rPr>
        <w:br/>
        <w:t> </w:t>
      </w:r>
      <w:r>
        <w:rPr>
          <w:noProof/>
          <w:color w:val="000000"/>
        </w:rPr>
        <w:drawing>
          <wp:inline distT="0" distB="0" distL="0" distR="0" wp14:anchorId="1106BC5D" wp14:editId="4A74FC39">
            <wp:extent cx="4599940" cy="4156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9940" cy="4156075"/>
                    </a:xfrm>
                    <a:prstGeom prst="rect">
                      <a:avLst/>
                    </a:prstGeom>
                    <a:noFill/>
                    <a:ln>
                      <a:noFill/>
                    </a:ln>
                  </pic:spPr>
                </pic:pic>
              </a:graphicData>
            </a:graphic>
          </wp:inline>
        </w:drawing>
      </w:r>
      <w:r>
        <w:rPr>
          <w:color w:val="000000"/>
        </w:rPr>
        <w:t> </w:t>
      </w:r>
      <w:r>
        <w:rPr>
          <w:color w:val="000000"/>
        </w:rPr>
        <w:br/>
        <w:t> </w:t>
      </w:r>
      <w:r>
        <w:rPr>
          <w:noProof/>
          <w:color w:val="000000"/>
        </w:rPr>
        <w:drawing>
          <wp:inline distT="0" distB="0" distL="0" distR="0" wp14:anchorId="04FCF8A4" wp14:editId="77DB6E90">
            <wp:extent cx="5791200" cy="28352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2835275"/>
                    </a:xfrm>
                    <a:prstGeom prst="rect">
                      <a:avLst/>
                    </a:prstGeom>
                    <a:noFill/>
                    <a:ln>
                      <a:noFill/>
                    </a:ln>
                  </pic:spPr>
                </pic:pic>
              </a:graphicData>
            </a:graphic>
          </wp:inline>
        </w:drawing>
      </w:r>
    </w:p>
    <w:p w:rsidR="00635886" w:rsidRDefault="00367EDD" w:rsidP="00367EDD">
      <w:pPr>
        <w:rPr>
          <w:color w:val="000000"/>
        </w:rPr>
      </w:pPr>
      <w:r>
        <w:rPr>
          <w:color w:val="000000"/>
        </w:rPr>
        <w:br w:type="page"/>
      </w:r>
      <w:r w:rsidRPr="00635886">
        <w:rPr>
          <w:b/>
          <w:color w:val="000000"/>
        </w:rPr>
        <w:lastRenderedPageBreak/>
        <w:t>3. Closing entries</w:t>
      </w:r>
      <w:r w:rsidR="00635886">
        <w:rPr>
          <w:b/>
          <w:color w:val="000000"/>
        </w:rPr>
        <w:t xml:space="preserve"> (20 points)</w:t>
      </w:r>
    </w:p>
    <w:p w:rsidR="00367EDD" w:rsidRDefault="00367EDD" w:rsidP="00367EDD">
      <w:r w:rsidRPr="00635886">
        <w:rPr>
          <w:color w:val="000000"/>
        </w:rPr>
        <w:br/>
      </w:r>
      <w:r>
        <w:rPr>
          <w:color w:val="000000"/>
        </w:rPr>
        <w:t>An Adjusted Trial Balance for Tiger, Inc., at December 31 appears below.</w:t>
      </w:r>
      <w:r>
        <w:rPr>
          <w:color w:val="000000"/>
        </w:rPr>
        <w:br/>
        <w:t> </w:t>
      </w:r>
      <w:r>
        <w:rPr>
          <w:noProof/>
          <w:color w:val="000000"/>
        </w:rPr>
        <w:drawing>
          <wp:inline distT="0" distB="0" distL="0" distR="0" wp14:anchorId="560FF0EF" wp14:editId="3C9AF2DE">
            <wp:extent cx="3851275" cy="38608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1275" cy="3860800"/>
                    </a:xfrm>
                    <a:prstGeom prst="rect">
                      <a:avLst/>
                    </a:prstGeom>
                    <a:noFill/>
                    <a:ln>
                      <a:noFill/>
                    </a:ln>
                  </pic:spPr>
                </pic:pic>
              </a:graphicData>
            </a:graphic>
          </wp:inline>
        </w:drawing>
      </w:r>
      <w:r>
        <w:rPr>
          <w:color w:val="000000"/>
        </w:rPr>
        <w:t> </w:t>
      </w:r>
      <w:r>
        <w:rPr>
          <w:color w:val="000000"/>
        </w:rPr>
        <w:br/>
        <w:t>Prepare journal entries to close the accounts. Use four entries to: (1) close the revenue account, (2) close the expense accounts, (3) close the Income Summary account, and (4) close the Dividends account.</w:t>
      </w:r>
      <w:r>
        <w:rPr>
          <w:color w:val="000000"/>
        </w:rPr>
        <w:br/>
      </w:r>
    </w:p>
    <w:p w:rsidR="00635886" w:rsidRPr="00635886" w:rsidRDefault="00635886" w:rsidP="00635886">
      <w:pPr>
        <w:keepNext/>
        <w:keepLines/>
        <w:widowControl w:val="0"/>
        <w:autoSpaceDE w:val="0"/>
        <w:autoSpaceDN w:val="0"/>
        <w:adjustRightInd w:val="0"/>
        <w:spacing w:before="319" w:after="319"/>
        <w:rPr>
          <w:b/>
          <w:color w:val="000000"/>
        </w:rPr>
      </w:pPr>
      <w:r>
        <w:rPr>
          <w:b/>
          <w:color w:val="000000"/>
        </w:rPr>
        <w:lastRenderedPageBreak/>
        <w:t>4.  Merchandising Transactions (25 points)</w:t>
      </w:r>
    </w:p>
    <w:p w:rsidR="00635886" w:rsidRDefault="00635886" w:rsidP="00635886">
      <w:pPr>
        <w:keepNext/>
        <w:keepLines/>
        <w:widowControl w:val="0"/>
        <w:autoSpaceDE w:val="0"/>
        <w:autoSpaceDN w:val="0"/>
        <w:adjustRightInd w:val="0"/>
        <w:spacing w:before="319" w:after="319"/>
        <w:rPr>
          <w:color w:val="000000"/>
        </w:rPr>
      </w:pPr>
      <w:r>
        <w:rPr>
          <w:color w:val="000000"/>
        </w:rPr>
        <w:t> Journal entries for merchandising transactions Shown below is a partial chart of accounts for Main Street Markets, followed by a series of merchandising transactions. The company uses a perpetual inventory system, records purchases at net cost, and records sales at the full invoice price. Sales taxes are collected on all sales, and the sales tax liability is recorded immediately. Freight charges on inbound shipments are recorded in the Transportation-in account.</w:t>
      </w:r>
      <w:r>
        <w:rPr>
          <w:color w:val="000000"/>
        </w:rPr>
        <w:br/>
        <w:t> </w:t>
      </w:r>
      <w:r>
        <w:rPr>
          <w:noProof/>
          <w:color w:val="000000"/>
        </w:rPr>
        <w:drawing>
          <wp:inline distT="0" distB="0" distL="0" distR="0" wp14:anchorId="0C3DAA0A" wp14:editId="34B1073E">
            <wp:extent cx="4156075" cy="10528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6075" cy="1052830"/>
                    </a:xfrm>
                    <a:prstGeom prst="rect">
                      <a:avLst/>
                    </a:prstGeom>
                    <a:noFill/>
                    <a:ln>
                      <a:noFill/>
                    </a:ln>
                  </pic:spPr>
                </pic:pic>
              </a:graphicData>
            </a:graphic>
          </wp:inline>
        </w:drawing>
      </w:r>
      <w:r>
        <w:rPr>
          <w:color w:val="000000"/>
        </w:rPr>
        <w:t> </w:t>
      </w:r>
      <w:r>
        <w:rPr>
          <w:color w:val="000000"/>
        </w:rPr>
        <w:br/>
        <w:t>Indicate the accounts that should be credited in recording each transaction by placing the appropriate account number(s) in the space provided.</w:t>
      </w:r>
      <w:r>
        <w:rPr>
          <w:color w:val="000000"/>
        </w:rPr>
        <w:br/>
        <w:t> </w:t>
      </w:r>
      <w:r>
        <w:rPr>
          <w:noProof/>
          <w:color w:val="000000"/>
        </w:rPr>
        <w:drawing>
          <wp:inline distT="0" distB="0" distL="0" distR="0" wp14:anchorId="066FA58D" wp14:editId="042EC567">
            <wp:extent cx="5273675" cy="43688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675" cy="4368800"/>
                    </a:xfrm>
                    <a:prstGeom prst="rect">
                      <a:avLst/>
                    </a:prstGeom>
                    <a:noFill/>
                    <a:ln>
                      <a:noFill/>
                    </a:ln>
                  </pic:spPr>
                </pic:pic>
              </a:graphicData>
            </a:graphic>
          </wp:inline>
        </w:drawing>
      </w:r>
      <w:r>
        <w:rPr>
          <w:color w:val="000000"/>
        </w:rPr>
        <w:t>  </w:t>
      </w:r>
    </w:p>
    <w:p w:rsidR="00635886" w:rsidRDefault="00635886" w:rsidP="00635886">
      <w:r>
        <w:rPr>
          <w:color w:val="000000"/>
        </w:rPr>
        <w:br w:type="page"/>
      </w:r>
    </w:p>
    <w:p w:rsidR="00367EDD" w:rsidRPr="00635886" w:rsidRDefault="00635886" w:rsidP="00367EDD">
      <w:pPr>
        <w:keepNext/>
        <w:keepLines/>
        <w:widowControl w:val="0"/>
        <w:autoSpaceDE w:val="0"/>
        <w:autoSpaceDN w:val="0"/>
        <w:adjustRightInd w:val="0"/>
        <w:spacing w:before="319" w:after="319"/>
        <w:rPr>
          <w:b/>
          <w:color w:val="000000"/>
        </w:rPr>
      </w:pPr>
      <w:r>
        <w:rPr>
          <w:b/>
          <w:color w:val="000000"/>
        </w:rPr>
        <w:lastRenderedPageBreak/>
        <w:t>Bonus Questions (5 points)</w:t>
      </w:r>
    </w:p>
    <w:p w:rsidR="001335F5" w:rsidRDefault="001335F5" w:rsidP="001335F5">
      <w:pPr>
        <w:keepNext/>
        <w:keepLines/>
        <w:widowControl w:val="0"/>
        <w:autoSpaceDE w:val="0"/>
        <w:autoSpaceDN w:val="0"/>
        <w:adjustRightInd w:val="0"/>
        <w:spacing w:before="319" w:after="319"/>
        <w:rPr>
          <w:color w:val="000000"/>
        </w:rPr>
      </w:pPr>
      <w:r>
        <w:rPr>
          <w:color w:val="000000"/>
        </w:rPr>
        <w:t xml:space="preserve">111. Periodic inventory system </w:t>
      </w:r>
      <w:proofErr w:type="spellStart"/>
      <w:r>
        <w:rPr>
          <w:color w:val="000000"/>
        </w:rPr>
        <w:t>Soundview</w:t>
      </w:r>
      <w:proofErr w:type="spellEnd"/>
      <w:r>
        <w:rPr>
          <w:color w:val="000000"/>
        </w:rPr>
        <w:t xml:space="preserve"> Centre uses a periodic inventory system. At the end of 2010, the accounting records include the following information:</w:t>
      </w:r>
      <w:r>
        <w:rPr>
          <w:color w:val="000000"/>
        </w:rPr>
        <w:br/>
        <w:t> </w:t>
      </w:r>
      <w:r>
        <w:rPr>
          <w:noProof/>
          <w:color w:val="000000"/>
        </w:rPr>
        <w:drawing>
          <wp:inline distT="0" distB="0" distL="0" distR="0">
            <wp:extent cx="3140075" cy="8223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0075" cy="822325"/>
                    </a:xfrm>
                    <a:prstGeom prst="rect">
                      <a:avLst/>
                    </a:prstGeom>
                    <a:noFill/>
                    <a:ln>
                      <a:noFill/>
                    </a:ln>
                  </pic:spPr>
                </pic:pic>
              </a:graphicData>
            </a:graphic>
          </wp:inline>
        </w:drawing>
      </w:r>
      <w:r>
        <w:rPr>
          <w:color w:val="000000"/>
        </w:rPr>
        <w:t> </w:t>
      </w:r>
      <w:r>
        <w:rPr>
          <w:color w:val="000000"/>
        </w:rPr>
        <w:br/>
        <w:t>Compute the following for 2010:</w:t>
      </w:r>
      <w:r>
        <w:rPr>
          <w:color w:val="000000"/>
        </w:rPr>
        <w:br/>
        <w:t> </w:t>
      </w:r>
      <w:r>
        <w:rPr>
          <w:noProof/>
          <w:color w:val="000000"/>
        </w:rPr>
        <w:drawing>
          <wp:inline distT="0" distB="0" distL="0" distR="0">
            <wp:extent cx="5236845" cy="41592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6845" cy="415925"/>
                    </a:xfrm>
                    <a:prstGeom prst="rect">
                      <a:avLst/>
                    </a:prstGeom>
                    <a:noFill/>
                    <a:ln>
                      <a:noFill/>
                    </a:ln>
                  </pic:spPr>
                </pic:pic>
              </a:graphicData>
            </a:graphic>
          </wp:inline>
        </w:drawing>
      </w:r>
      <w:r>
        <w:rPr>
          <w:color w:val="000000"/>
        </w:rPr>
        <w:t>  </w:t>
      </w:r>
    </w:p>
    <w:sectPr w:rsidR="00133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17610"/>
    <w:multiLevelType w:val="hybridMultilevel"/>
    <w:tmpl w:val="CDDADA5C"/>
    <w:lvl w:ilvl="0" w:tplc="F36AE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F5"/>
    <w:rsid w:val="001335F5"/>
    <w:rsid w:val="001A2EF2"/>
    <w:rsid w:val="001F6292"/>
    <w:rsid w:val="00367EDD"/>
    <w:rsid w:val="00635886"/>
    <w:rsid w:val="00684FE4"/>
    <w:rsid w:val="00714BBB"/>
    <w:rsid w:val="008E2698"/>
    <w:rsid w:val="0090331B"/>
    <w:rsid w:val="00C97B43"/>
    <w:rsid w:val="00CF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5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F5"/>
    <w:rPr>
      <w:rFonts w:ascii="Tahoma" w:hAnsi="Tahoma" w:cs="Tahoma"/>
      <w:sz w:val="16"/>
      <w:szCs w:val="16"/>
    </w:rPr>
  </w:style>
  <w:style w:type="character" w:customStyle="1" w:styleId="BalloonTextChar">
    <w:name w:val="Balloon Text Char"/>
    <w:basedOn w:val="DefaultParagraphFont"/>
    <w:link w:val="BalloonText"/>
    <w:uiPriority w:val="99"/>
    <w:semiHidden/>
    <w:rsid w:val="001335F5"/>
    <w:rPr>
      <w:rFonts w:ascii="Tahoma" w:eastAsia="Times New Roman" w:hAnsi="Tahoma" w:cs="Tahoma"/>
      <w:sz w:val="16"/>
      <w:szCs w:val="16"/>
    </w:rPr>
  </w:style>
  <w:style w:type="paragraph" w:styleId="ListParagraph">
    <w:name w:val="List Paragraph"/>
    <w:basedOn w:val="Normal"/>
    <w:uiPriority w:val="34"/>
    <w:qFormat/>
    <w:rsid w:val="00367E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5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F5"/>
    <w:rPr>
      <w:rFonts w:ascii="Tahoma" w:hAnsi="Tahoma" w:cs="Tahoma"/>
      <w:sz w:val="16"/>
      <w:szCs w:val="16"/>
    </w:rPr>
  </w:style>
  <w:style w:type="character" w:customStyle="1" w:styleId="BalloonTextChar">
    <w:name w:val="Balloon Text Char"/>
    <w:basedOn w:val="DefaultParagraphFont"/>
    <w:link w:val="BalloonText"/>
    <w:uiPriority w:val="99"/>
    <w:semiHidden/>
    <w:rsid w:val="001335F5"/>
    <w:rPr>
      <w:rFonts w:ascii="Tahoma" w:eastAsia="Times New Roman" w:hAnsi="Tahoma" w:cs="Tahoma"/>
      <w:sz w:val="16"/>
      <w:szCs w:val="16"/>
    </w:rPr>
  </w:style>
  <w:style w:type="paragraph" w:styleId="ListParagraph">
    <w:name w:val="List Paragraph"/>
    <w:basedOn w:val="Normal"/>
    <w:uiPriority w:val="34"/>
    <w:qFormat/>
    <w:rsid w:val="00367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C2D4-928A-40BC-9569-458BEB8F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ArmondManassian</dc:creator>
  <cp:lastModifiedBy>ArmondManassian</cp:lastModifiedBy>
  <cp:revision>2</cp:revision>
  <cp:lastPrinted>2013-12-18T07:49:00Z</cp:lastPrinted>
  <dcterms:created xsi:type="dcterms:W3CDTF">2014-01-27T12:00:00Z</dcterms:created>
  <dcterms:modified xsi:type="dcterms:W3CDTF">2014-01-27T12:00:00Z</dcterms:modified>
</cp:coreProperties>
</file>